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CC588C" w14:textId="77777777" w:rsidR="00434A58" w:rsidRDefault="00434A58" w:rsidP="00631B9E">
      <w:pPr>
        <w:jc w:val="both"/>
        <w:rPr>
          <w:rFonts w:ascii="Arial" w:hAnsi="Arial" w:cs="Arial"/>
        </w:rPr>
      </w:pPr>
    </w:p>
    <w:p w14:paraId="326DE92C" w14:textId="77777777" w:rsidR="00887EFB" w:rsidRPr="0063276A" w:rsidRDefault="00631B9E" w:rsidP="00631B9E">
      <w:pPr>
        <w:jc w:val="both"/>
        <w:rPr>
          <w:rFonts w:ascii="Arial" w:hAnsi="Arial" w:cs="Arial"/>
        </w:rPr>
      </w:pPr>
      <w:r w:rsidRPr="0063276A">
        <w:rPr>
          <w:rFonts w:ascii="Arial" w:hAnsi="Arial" w:cs="Arial"/>
        </w:rPr>
        <w:t xml:space="preserve">Temeljem članka 30. Zakona o komunalnom gospodarstvu (NN br. 68/18. 110/18, 32/20) </w:t>
      </w:r>
      <w:r w:rsidR="00887EFB" w:rsidRPr="0063276A">
        <w:rPr>
          <w:rFonts w:ascii="Arial" w:hAnsi="Arial" w:cs="Arial"/>
        </w:rPr>
        <w:t>direktor GKP PRE-KOM d.o.o. Prelog</w:t>
      </w:r>
      <w:r w:rsidRPr="0063276A">
        <w:rPr>
          <w:rFonts w:ascii="Arial" w:hAnsi="Arial" w:cs="Arial"/>
        </w:rPr>
        <w:t>,</w:t>
      </w:r>
      <w:r w:rsidR="00887EFB" w:rsidRPr="0063276A">
        <w:rPr>
          <w:rFonts w:ascii="Arial" w:hAnsi="Arial" w:cs="Arial"/>
        </w:rPr>
        <w:t xml:space="preserve"> </w:t>
      </w:r>
      <w:proofErr w:type="spellStart"/>
      <w:r w:rsidRPr="0063276A">
        <w:rPr>
          <w:rFonts w:ascii="Arial" w:hAnsi="Arial" w:cs="Arial"/>
        </w:rPr>
        <w:t>Hrupine</w:t>
      </w:r>
      <w:proofErr w:type="spellEnd"/>
      <w:r w:rsidRPr="0063276A">
        <w:rPr>
          <w:rFonts w:ascii="Arial" w:hAnsi="Arial" w:cs="Arial"/>
        </w:rPr>
        <w:t xml:space="preserve"> 7b</w:t>
      </w:r>
      <w:r w:rsidR="00887EFB" w:rsidRPr="0063276A">
        <w:rPr>
          <w:rFonts w:ascii="Arial" w:hAnsi="Arial" w:cs="Arial"/>
        </w:rPr>
        <w:t>. Siniša Radiković</w:t>
      </w:r>
      <w:r w:rsidR="00DF73C4" w:rsidRPr="0063276A">
        <w:rPr>
          <w:rFonts w:ascii="Arial" w:hAnsi="Arial" w:cs="Arial"/>
        </w:rPr>
        <w:t>,</w:t>
      </w:r>
      <w:r w:rsidR="00887EFB" w:rsidRPr="0063276A">
        <w:rPr>
          <w:rFonts w:ascii="Arial" w:hAnsi="Arial" w:cs="Arial"/>
        </w:rPr>
        <w:t xml:space="preserve"> dipl.</w:t>
      </w:r>
      <w:r w:rsidRPr="0063276A">
        <w:rPr>
          <w:rFonts w:ascii="Arial" w:hAnsi="Arial" w:cs="Arial"/>
        </w:rPr>
        <w:t xml:space="preserve"> </w:t>
      </w:r>
      <w:r w:rsidR="00887EFB" w:rsidRPr="0063276A">
        <w:rPr>
          <w:rFonts w:ascii="Arial" w:hAnsi="Arial" w:cs="Arial"/>
        </w:rPr>
        <w:t>ing. (Isporučitelj komunalne usluge) dana</w:t>
      </w:r>
      <w:r w:rsidR="00887EFB" w:rsidRPr="00734335">
        <w:rPr>
          <w:rFonts w:ascii="Arial" w:hAnsi="Arial" w:cs="Arial"/>
        </w:rPr>
        <w:t xml:space="preserve"> </w:t>
      </w:r>
      <w:r w:rsidR="00734335" w:rsidRPr="00734335">
        <w:rPr>
          <w:rFonts w:ascii="Arial" w:hAnsi="Arial" w:cs="Arial"/>
        </w:rPr>
        <w:t>02.01.</w:t>
      </w:r>
      <w:r w:rsidR="00887EFB" w:rsidRPr="00734335">
        <w:rPr>
          <w:rFonts w:ascii="Arial" w:hAnsi="Arial" w:cs="Arial"/>
        </w:rPr>
        <w:t>20</w:t>
      </w:r>
      <w:r w:rsidRPr="00734335">
        <w:rPr>
          <w:rFonts w:ascii="Arial" w:hAnsi="Arial" w:cs="Arial"/>
        </w:rPr>
        <w:t>22</w:t>
      </w:r>
      <w:r w:rsidR="00887EFB" w:rsidRPr="00734335">
        <w:rPr>
          <w:rFonts w:ascii="Arial" w:hAnsi="Arial" w:cs="Arial"/>
        </w:rPr>
        <w:t>. godine</w:t>
      </w:r>
      <w:r w:rsidR="00887EFB" w:rsidRPr="0063276A">
        <w:rPr>
          <w:rFonts w:ascii="Arial" w:hAnsi="Arial" w:cs="Arial"/>
        </w:rPr>
        <w:t xml:space="preserve"> donosi</w:t>
      </w:r>
    </w:p>
    <w:p w14:paraId="3D970F8E" w14:textId="77777777" w:rsidR="000601EF" w:rsidRPr="0063276A" w:rsidRDefault="000601EF" w:rsidP="005B403B">
      <w:pPr>
        <w:jc w:val="both"/>
        <w:rPr>
          <w:rFonts w:ascii="Arial" w:hAnsi="Arial" w:cs="Arial"/>
        </w:rPr>
      </w:pPr>
    </w:p>
    <w:p w14:paraId="673C9ADE" w14:textId="77777777" w:rsidR="000601EF" w:rsidRPr="0063276A" w:rsidRDefault="000601EF" w:rsidP="005B403B">
      <w:pPr>
        <w:jc w:val="both"/>
        <w:rPr>
          <w:rFonts w:ascii="Arial" w:hAnsi="Arial" w:cs="Arial"/>
        </w:rPr>
      </w:pPr>
    </w:p>
    <w:p w14:paraId="1B0E2026" w14:textId="77777777" w:rsidR="006131B6" w:rsidRPr="0063276A" w:rsidRDefault="000601EF" w:rsidP="005B403B">
      <w:pPr>
        <w:jc w:val="center"/>
        <w:rPr>
          <w:rFonts w:ascii="Arial" w:hAnsi="Arial" w:cs="Arial"/>
          <w:b/>
        </w:rPr>
      </w:pPr>
      <w:r w:rsidRPr="0063276A">
        <w:rPr>
          <w:rFonts w:ascii="Arial" w:hAnsi="Arial" w:cs="Arial"/>
          <w:b/>
        </w:rPr>
        <w:t>OPĆE  UVJETE ISPORUKE</w:t>
      </w:r>
    </w:p>
    <w:p w14:paraId="07F4220E" w14:textId="77777777" w:rsidR="00887EFB" w:rsidRPr="0063276A" w:rsidRDefault="000601EF" w:rsidP="005B403B">
      <w:pPr>
        <w:jc w:val="center"/>
        <w:rPr>
          <w:rFonts w:ascii="Arial" w:hAnsi="Arial" w:cs="Arial"/>
          <w:b/>
          <w:strike/>
        </w:rPr>
      </w:pPr>
      <w:r w:rsidRPr="0063276A">
        <w:rPr>
          <w:rFonts w:ascii="Arial" w:hAnsi="Arial" w:cs="Arial"/>
          <w:b/>
        </w:rPr>
        <w:t>KOMUNALNE USLUGE</w:t>
      </w:r>
      <w:r w:rsidR="00887EFB" w:rsidRPr="0063276A">
        <w:rPr>
          <w:rFonts w:ascii="Arial" w:hAnsi="Arial" w:cs="Arial"/>
          <w:b/>
        </w:rPr>
        <w:t xml:space="preserve"> </w:t>
      </w:r>
      <w:r w:rsidRPr="0063276A">
        <w:rPr>
          <w:rFonts w:ascii="Arial" w:hAnsi="Arial" w:cs="Arial"/>
          <w:b/>
        </w:rPr>
        <w:t xml:space="preserve">UKOPA POKOJNIKA </w:t>
      </w:r>
    </w:p>
    <w:p w14:paraId="3BCB3B2B" w14:textId="77777777" w:rsidR="000601EF" w:rsidRPr="0063276A" w:rsidRDefault="000601EF" w:rsidP="001C3B3F">
      <w:pPr>
        <w:rPr>
          <w:rFonts w:ascii="Arial" w:hAnsi="Arial" w:cs="Arial"/>
          <w:b/>
          <w:strike/>
        </w:rPr>
      </w:pPr>
    </w:p>
    <w:p w14:paraId="7EA9B06B" w14:textId="77777777" w:rsidR="000601EF" w:rsidRPr="0063276A" w:rsidRDefault="000601EF" w:rsidP="005B403B">
      <w:pPr>
        <w:jc w:val="both"/>
        <w:rPr>
          <w:rFonts w:ascii="Arial" w:hAnsi="Arial" w:cs="Arial"/>
          <w:b/>
        </w:rPr>
      </w:pPr>
    </w:p>
    <w:p w14:paraId="4EE1E3DE" w14:textId="77777777" w:rsidR="000601EF" w:rsidRPr="0063276A" w:rsidRDefault="000601EF" w:rsidP="005B403B">
      <w:pPr>
        <w:jc w:val="both"/>
        <w:rPr>
          <w:rFonts w:ascii="Arial" w:hAnsi="Arial" w:cs="Arial"/>
        </w:rPr>
      </w:pPr>
    </w:p>
    <w:p w14:paraId="4AEFA42C" w14:textId="77777777" w:rsidR="000601EF" w:rsidRPr="0063276A" w:rsidRDefault="00591FAB" w:rsidP="005B403B">
      <w:pPr>
        <w:jc w:val="both"/>
        <w:rPr>
          <w:rFonts w:ascii="Arial" w:hAnsi="Arial" w:cs="Arial"/>
          <w:b/>
        </w:rPr>
      </w:pPr>
      <w:r w:rsidRPr="0063276A">
        <w:rPr>
          <w:rFonts w:ascii="Arial" w:hAnsi="Arial" w:cs="Arial"/>
          <w:b/>
        </w:rPr>
        <w:t>UVJETI PRUŽANJA KOMUNALNE USLUGE</w:t>
      </w:r>
    </w:p>
    <w:p w14:paraId="667A14BB" w14:textId="77777777" w:rsidR="00887EFB" w:rsidRPr="0063276A" w:rsidRDefault="00887EFB" w:rsidP="005B403B">
      <w:pPr>
        <w:jc w:val="both"/>
        <w:rPr>
          <w:rFonts w:ascii="Arial" w:hAnsi="Arial" w:cs="Arial"/>
        </w:rPr>
      </w:pPr>
    </w:p>
    <w:p w14:paraId="747A4796" w14:textId="77777777" w:rsidR="002B76ED" w:rsidRPr="0063276A" w:rsidRDefault="000601EF" w:rsidP="00887EFB">
      <w:pPr>
        <w:jc w:val="center"/>
        <w:rPr>
          <w:rFonts w:ascii="Arial" w:hAnsi="Arial" w:cs="Arial"/>
        </w:rPr>
      </w:pPr>
      <w:r w:rsidRPr="0063276A">
        <w:rPr>
          <w:rFonts w:ascii="Arial" w:hAnsi="Arial" w:cs="Arial"/>
          <w:b/>
        </w:rPr>
        <w:t>Članak 1.</w:t>
      </w:r>
    </w:p>
    <w:p w14:paraId="121936C9" w14:textId="77777777" w:rsidR="00965A0F" w:rsidRPr="0063276A" w:rsidRDefault="000601EF" w:rsidP="005B403B">
      <w:pPr>
        <w:jc w:val="both"/>
        <w:rPr>
          <w:rFonts w:ascii="Arial" w:hAnsi="Arial" w:cs="Arial"/>
        </w:rPr>
      </w:pPr>
      <w:r w:rsidRPr="0063276A">
        <w:rPr>
          <w:rFonts w:ascii="Arial" w:hAnsi="Arial" w:cs="Arial"/>
        </w:rPr>
        <w:t xml:space="preserve">Ovim se Općim uvjetima </w:t>
      </w:r>
      <w:r w:rsidR="00965A0F" w:rsidRPr="0063276A">
        <w:rPr>
          <w:rFonts w:ascii="Arial" w:hAnsi="Arial" w:cs="Arial"/>
        </w:rPr>
        <w:t>isporuke komunalne usl</w:t>
      </w:r>
      <w:r w:rsidR="00594E45" w:rsidRPr="0063276A">
        <w:rPr>
          <w:rFonts w:ascii="Arial" w:hAnsi="Arial" w:cs="Arial"/>
        </w:rPr>
        <w:t>uge ukopa pokojnika</w:t>
      </w:r>
      <w:r w:rsidR="00965A0F" w:rsidRPr="0063276A">
        <w:rPr>
          <w:rFonts w:ascii="Arial" w:hAnsi="Arial" w:cs="Arial"/>
        </w:rPr>
        <w:t xml:space="preserve"> </w:t>
      </w:r>
      <w:r w:rsidR="00691B82" w:rsidRPr="0063276A">
        <w:rPr>
          <w:rFonts w:ascii="Arial" w:hAnsi="Arial" w:cs="Arial"/>
        </w:rPr>
        <w:t>uređuju</w:t>
      </w:r>
      <w:r w:rsidR="00887EFB" w:rsidRPr="0063276A">
        <w:rPr>
          <w:rFonts w:ascii="Arial" w:hAnsi="Arial" w:cs="Arial"/>
        </w:rPr>
        <w:t xml:space="preserve"> međusobni odnosi između I</w:t>
      </w:r>
      <w:r w:rsidR="00965A0F" w:rsidRPr="0063276A">
        <w:rPr>
          <w:rFonts w:ascii="Arial" w:hAnsi="Arial" w:cs="Arial"/>
        </w:rPr>
        <w:t>sporuči</w:t>
      </w:r>
      <w:r w:rsidR="00887EFB" w:rsidRPr="0063276A">
        <w:rPr>
          <w:rFonts w:ascii="Arial" w:hAnsi="Arial" w:cs="Arial"/>
        </w:rPr>
        <w:t>telja</w:t>
      </w:r>
      <w:r w:rsidR="00965A0F" w:rsidRPr="0063276A">
        <w:rPr>
          <w:rFonts w:ascii="Arial" w:hAnsi="Arial" w:cs="Arial"/>
        </w:rPr>
        <w:t xml:space="preserve"> usluge i </w:t>
      </w:r>
      <w:r w:rsidR="00887EFB" w:rsidRPr="0063276A">
        <w:rPr>
          <w:rFonts w:ascii="Arial" w:hAnsi="Arial" w:cs="Arial"/>
        </w:rPr>
        <w:t>K</w:t>
      </w:r>
      <w:r w:rsidR="00965A0F" w:rsidRPr="0063276A">
        <w:rPr>
          <w:rFonts w:ascii="Arial" w:hAnsi="Arial" w:cs="Arial"/>
        </w:rPr>
        <w:t>orisnika usluge</w:t>
      </w:r>
    </w:p>
    <w:p w14:paraId="6C578912" w14:textId="77777777" w:rsidR="002B76ED" w:rsidRPr="0063276A" w:rsidRDefault="002B76ED" w:rsidP="005B403B">
      <w:pPr>
        <w:jc w:val="both"/>
        <w:rPr>
          <w:rFonts w:ascii="Arial" w:hAnsi="Arial" w:cs="Arial"/>
        </w:rPr>
      </w:pPr>
    </w:p>
    <w:p w14:paraId="75325F63" w14:textId="77777777" w:rsidR="002B76ED" w:rsidRPr="0063276A" w:rsidRDefault="00965A0F" w:rsidP="00887EFB">
      <w:pPr>
        <w:jc w:val="center"/>
        <w:rPr>
          <w:rFonts w:ascii="Arial" w:hAnsi="Arial" w:cs="Arial"/>
        </w:rPr>
      </w:pPr>
      <w:r w:rsidRPr="0063276A">
        <w:rPr>
          <w:rFonts w:ascii="Arial" w:hAnsi="Arial" w:cs="Arial"/>
          <w:b/>
        </w:rPr>
        <w:t>Članak 2.</w:t>
      </w:r>
    </w:p>
    <w:p w14:paraId="28824FE1" w14:textId="77777777" w:rsidR="00965A0F" w:rsidRPr="0063276A" w:rsidRDefault="00965A0F" w:rsidP="005B403B">
      <w:pPr>
        <w:jc w:val="both"/>
        <w:rPr>
          <w:rFonts w:ascii="Arial" w:hAnsi="Arial" w:cs="Arial"/>
        </w:rPr>
      </w:pPr>
      <w:r w:rsidRPr="0063276A">
        <w:rPr>
          <w:rFonts w:ascii="Arial" w:hAnsi="Arial" w:cs="Arial"/>
        </w:rPr>
        <w:t xml:space="preserve">Isporučitelj uslužne komunalne djelatnosti </w:t>
      </w:r>
      <w:r w:rsidR="00045DAC" w:rsidRPr="0063276A">
        <w:rPr>
          <w:rFonts w:ascii="Arial" w:hAnsi="Arial" w:cs="Arial"/>
        </w:rPr>
        <w:t xml:space="preserve">ukopa pokojnika </w:t>
      </w:r>
      <w:r w:rsidRPr="0063276A">
        <w:rPr>
          <w:rFonts w:ascii="Arial" w:hAnsi="Arial" w:cs="Arial"/>
        </w:rPr>
        <w:t xml:space="preserve">je GKP PRE-KOM d.o.o. </w:t>
      </w:r>
      <w:proofErr w:type="spellStart"/>
      <w:r w:rsidR="00631B9E" w:rsidRPr="0063276A">
        <w:rPr>
          <w:rFonts w:ascii="Arial" w:hAnsi="Arial" w:cs="Arial"/>
        </w:rPr>
        <w:t>Hrupine</w:t>
      </w:r>
      <w:proofErr w:type="spellEnd"/>
      <w:r w:rsidR="00631B9E" w:rsidRPr="0063276A">
        <w:rPr>
          <w:rFonts w:ascii="Arial" w:hAnsi="Arial" w:cs="Arial"/>
        </w:rPr>
        <w:t xml:space="preserve"> 7b</w:t>
      </w:r>
      <w:r w:rsidRPr="0063276A">
        <w:rPr>
          <w:rFonts w:ascii="Arial" w:hAnsi="Arial" w:cs="Arial"/>
        </w:rPr>
        <w:t xml:space="preserve"> iz Preloga,</w:t>
      </w:r>
      <w:r w:rsidR="00631B9E" w:rsidRPr="0063276A">
        <w:rPr>
          <w:rFonts w:ascii="Arial" w:hAnsi="Arial" w:cs="Arial"/>
        </w:rPr>
        <w:t xml:space="preserve"> OIB:15704341739 </w:t>
      </w:r>
      <w:r w:rsidRPr="0063276A">
        <w:rPr>
          <w:rFonts w:ascii="Arial" w:hAnsi="Arial" w:cs="Arial"/>
        </w:rPr>
        <w:t xml:space="preserve"> u daljnjem tekstu (</w:t>
      </w:r>
      <w:r w:rsidR="00887EFB" w:rsidRPr="0063276A">
        <w:rPr>
          <w:rFonts w:ascii="Arial" w:hAnsi="Arial" w:cs="Arial"/>
        </w:rPr>
        <w:t>I</w:t>
      </w:r>
      <w:r w:rsidRPr="0063276A">
        <w:rPr>
          <w:rFonts w:ascii="Arial" w:hAnsi="Arial" w:cs="Arial"/>
        </w:rPr>
        <w:t>sporučitelj usluge).</w:t>
      </w:r>
    </w:p>
    <w:p w14:paraId="2A3F2868" w14:textId="77777777" w:rsidR="00965A0F" w:rsidRPr="0063276A" w:rsidRDefault="00965A0F" w:rsidP="005B403B">
      <w:pPr>
        <w:jc w:val="both"/>
        <w:rPr>
          <w:rFonts w:ascii="Arial" w:hAnsi="Arial" w:cs="Arial"/>
        </w:rPr>
      </w:pPr>
      <w:r w:rsidRPr="0063276A">
        <w:rPr>
          <w:rFonts w:ascii="Arial" w:hAnsi="Arial" w:cs="Arial"/>
        </w:rPr>
        <w:t>Korisnici uslužne komunalne djelatnosti su pravne i fizičke osobe koje treba</w:t>
      </w:r>
      <w:r w:rsidR="00594E45" w:rsidRPr="0063276A">
        <w:rPr>
          <w:rFonts w:ascii="Arial" w:hAnsi="Arial" w:cs="Arial"/>
        </w:rPr>
        <w:t xml:space="preserve">ju uslugu </w:t>
      </w:r>
      <w:r w:rsidR="00887EFB" w:rsidRPr="0063276A">
        <w:rPr>
          <w:rFonts w:ascii="Arial" w:hAnsi="Arial" w:cs="Arial"/>
        </w:rPr>
        <w:t>u</w:t>
      </w:r>
      <w:r w:rsidR="00594E45" w:rsidRPr="0063276A">
        <w:rPr>
          <w:rFonts w:ascii="Arial" w:hAnsi="Arial" w:cs="Arial"/>
        </w:rPr>
        <w:t>kopa.</w:t>
      </w:r>
    </w:p>
    <w:p w14:paraId="53FDE410" w14:textId="77777777" w:rsidR="00965A0F" w:rsidRPr="0063276A" w:rsidRDefault="00965A0F" w:rsidP="005B403B">
      <w:pPr>
        <w:jc w:val="both"/>
        <w:rPr>
          <w:rFonts w:ascii="Arial" w:hAnsi="Arial" w:cs="Arial"/>
        </w:rPr>
      </w:pPr>
      <w:r w:rsidRPr="0063276A">
        <w:rPr>
          <w:rFonts w:ascii="Arial" w:hAnsi="Arial" w:cs="Arial"/>
        </w:rPr>
        <w:t>Usluga ukopa obuhvaća poslove specificirane cjenikom od preuzimanje umrle osobe do pokopa na groblju.</w:t>
      </w:r>
    </w:p>
    <w:p w14:paraId="4E232230" w14:textId="77777777" w:rsidR="00965A0F" w:rsidRPr="0063276A" w:rsidRDefault="00607AB4" w:rsidP="005B403B">
      <w:pPr>
        <w:jc w:val="both"/>
        <w:rPr>
          <w:rFonts w:ascii="Arial" w:hAnsi="Arial" w:cs="Arial"/>
        </w:rPr>
      </w:pPr>
      <w:r w:rsidRPr="0063276A">
        <w:rPr>
          <w:rFonts w:ascii="Arial" w:hAnsi="Arial" w:cs="Arial"/>
        </w:rPr>
        <w:t>Uslugu kremiranja isporučitelj</w:t>
      </w:r>
      <w:r w:rsidR="00965A0F" w:rsidRPr="0063276A">
        <w:rPr>
          <w:rFonts w:ascii="Arial" w:hAnsi="Arial" w:cs="Arial"/>
        </w:rPr>
        <w:t xml:space="preserve"> usluge izravno ne radi,</w:t>
      </w:r>
      <w:r w:rsidR="00C27067" w:rsidRPr="0063276A">
        <w:rPr>
          <w:rFonts w:ascii="Arial" w:hAnsi="Arial" w:cs="Arial"/>
        </w:rPr>
        <w:t xml:space="preserve"> ali je dužan izvršiti </w:t>
      </w:r>
      <w:r w:rsidR="00887EFB" w:rsidRPr="0063276A">
        <w:rPr>
          <w:rFonts w:ascii="Arial" w:hAnsi="Arial" w:cs="Arial"/>
        </w:rPr>
        <w:t xml:space="preserve">uslugu </w:t>
      </w:r>
      <w:r w:rsidR="00C27067" w:rsidRPr="0063276A">
        <w:rPr>
          <w:rFonts w:ascii="Arial" w:hAnsi="Arial" w:cs="Arial"/>
        </w:rPr>
        <w:t>ukop</w:t>
      </w:r>
      <w:r w:rsidR="00887EFB" w:rsidRPr="0063276A">
        <w:rPr>
          <w:rFonts w:ascii="Arial" w:hAnsi="Arial" w:cs="Arial"/>
        </w:rPr>
        <w:t>a</w:t>
      </w:r>
      <w:r w:rsidR="00C27067" w:rsidRPr="0063276A">
        <w:rPr>
          <w:rFonts w:ascii="Arial" w:hAnsi="Arial" w:cs="Arial"/>
        </w:rPr>
        <w:t xml:space="preserve"> urne.</w:t>
      </w:r>
    </w:p>
    <w:p w14:paraId="34E36640" w14:textId="77777777" w:rsidR="00607AB4" w:rsidRPr="0063276A" w:rsidRDefault="00607AB4" w:rsidP="005B403B">
      <w:pPr>
        <w:jc w:val="both"/>
        <w:rPr>
          <w:rFonts w:ascii="Arial" w:hAnsi="Arial" w:cs="Arial"/>
        </w:rPr>
      </w:pPr>
    </w:p>
    <w:p w14:paraId="12D684C9" w14:textId="77777777" w:rsidR="005B403B" w:rsidRPr="0063276A" w:rsidRDefault="005B403B" w:rsidP="005B403B">
      <w:pPr>
        <w:jc w:val="both"/>
        <w:rPr>
          <w:rFonts w:ascii="Arial" w:hAnsi="Arial" w:cs="Arial"/>
        </w:rPr>
      </w:pPr>
    </w:p>
    <w:p w14:paraId="4AB0DD33" w14:textId="77777777" w:rsidR="00607AB4" w:rsidRPr="0063276A" w:rsidRDefault="00591FAB" w:rsidP="005B403B">
      <w:pPr>
        <w:jc w:val="both"/>
        <w:rPr>
          <w:rFonts w:ascii="Arial" w:hAnsi="Arial" w:cs="Arial"/>
          <w:b/>
        </w:rPr>
      </w:pPr>
      <w:r w:rsidRPr="0063276A">
        <w:rPr>
          <w:rFonts w:ascii="Arial" w:hAnsi="Arial" w:cs="Arial"/>
          <w:b/>
        </w:rPr>
        <w:t>MEĐUSOBNA PRAVA I OBVEZE ISPORUČITELJA I KORISNIKA KOMUNALNE USLUGE</w:t>
      </w:r>
      <w:r w:rsidR="00045DAC" w:rsidRPr="0063276A">
        <w:rPr>
          <w:rFonts w:ascii="Arial" w:hAnsi="Arial" w:cs="Arial"/>
          <w:b/>
        </w:rPr>
        <w:t xml:space="preserve"> UKOPA POKOJNIKA</w:t>
      </w:r>
    </w:p>
    <w:p w14:paraId="7E22C09F" w14:textId="77777777" w:rsidR="002B76ED" w:rsidRPr="0063276A" w:rsidRDefault="002B76ED" w:rsidP="005B403B">
      <w:pPr>
        <w:jc w:val="both"/>
        <w:rPr>
          <w:rFonts w:ascii="Arial" w:hAnsi="Arial" w:cs="Arial"/>
          <w:b/>
        </w:rPr>
      </w:pPr>
    </w:p>
    <w:p w14:paraId="16447E76" w14:textId="77777777" w:rsidR="00045DAC" w:rsidRPr="0063276A" w:rsidRDefault="00C56205" w:rsidP="00887EFB">
      <w:pPr>
        <w:jc w:val="center"/>
        <w:rPr>
          <w:rFonts w:ascii="Arial" w:hAnsi="Arial" w:cs="Arial"/>
          <w:b/>
        </w:rPr>
      </w:pPr>
      <w:r w:rsidRPr="0063276A">
        <w:rPr>
          <w:rFonts w:ascii="Arial" w:hAnsi="Arial" w:cs="Arial"/>
          <w:b/>
        </w:rPr>
        <w:t>Članak 3.</w:t>
      </w:r>
    </w:p>
    <w:p w14:paraId="5CB44184" w14:textId="77777777" w:rsidR="00E565FC" w:rsidRPr="0063276A" w:rsidRDefault="00607AB4" w:rsidP="00E565FC">
      <w:pPr>
        <w:pStyle w:val="box459219"/>
        <w:shd w:val="clear" w:color="auto" w:fill="FFFFFF"/>
        <w:spacing w:before="153" w:beforeAutospacing="0" w:after="0" w:afterAutospacing="0"/>
        <w:jc w:val="both"/>
        <w:textAlignment w:val="baseline"/>
        <w:rPr>
          <w:rFonts w:ascii="Arial" w:hAnsi="Arial" w:cs="Arial"/>
          <w:b/>
          <w:bCs/>
          <w:color w:val="231F20"/>
          <w:sz w:val="38"/>
          <w:szCs w:val="38"/>
        </w:rPr>
      </w:pPr>
      <w:r w:rsidRPr="0063276A">
        <w:rPr>
          <w:rFonts w:ascii="Arial" w:hAnsi="Arial" w:cs="Arial"/>
        </w:rPr>
        <w:t>Isporučitelj u</w:t>
      </w:r>
      <w:r w:rsidR="00887EFB" w:rsidRPr="0063276A">
        <w:rPr>
          <w:rFonts w:ascii="Arial" w:hAnsi="Arial" w:cs="Arial"/>
        </w:rPr>
        <w:t>sluge</w:t>
      </w:r>
      <w:r w:rsidRPr="0063276A">
        <w:rPr>
          <w:rFonts w:ascii="Arial" w:hAnsi="Arial" w:cs="Arial"/>
        </w:rPr>
        <w:t xml:space="preserve"> vrši uslugu sukladno </w:t>
      </w:r>
      <w:r w:rsidR="00F418EE" w:rsidRPr="0063276A">
        <w:rPr>
          <w:rFonts w:ascii="Arial" w:hAnsi="Arial" w:cs="Arial"/>
        </w:rPr>
        <w:t>Pra</w:t>
      </w:r>
      <w:r w:rsidR="00045DAC" w:rsidRPr="0063276A">
        <w:rPr>
          <w:rFonts w:ascii="Arial" w:hAnsi="Arial" w:cs="Arial"/>
        </w:rPr>
        <w:t xml:space="preserve">vilniku o grobljima </w:t>
      </w:r>
      <w:r w:rsidR="00FD0A9B" w:rsidRPr="0063276A">
        <w:rPr>
          <w:rFonts w:ascii="Arial" w:hAnsi="Arial" w:cs="Arial"/>
        </w:rPr>
        <w:t>(</w:t>
      </w:r>
      <w:r w:rsidR="00045DAC" w:rsidRPr="0063276A">
        <w:rPr>
          <w:rFonts w:ascii="Arial" w:hAnsi="Arial" w:cs="Arial"/>
        </w:rPr>
        <w:t>NN</w:t>
      </w:r>
      <w:r w:rsidR="00FD0A9B" w:rsidRPr="0063276A">
        <w:rPr>
          <w:rFonts w:ascii="Arial" w:hAnsi="Arial" w:cs="Arial"/>
        </w:rPr>
        <w:t xml:space="preserve"> br.</w:t>
      </w:r>
      <w:r w:rsidR="00045DAC" w:rsidRPr="0063276A">
        <w:rPr>
          <w:rFonts w:ascii="Arial" w:hAnsi="Arial" w:cs="Arial"/>
        </w:rPr>
        <w:t xml:space="preserve"> 99/02</w:t>
      </w:r>
      <w:r w:rsidR="00FD0A9B" w:rsidRPr="0063276A">
        <w:rPr>
          <w:rFonts w:ascii="Arial" w:hAnsi="Arial" w:cs="Arial"/>
        </w:rPr>
        <w:t>)</w:t>
      </w:r>
      <w:r w:rsidR="00045DAC" w:rsidRPr="0063276A">
        <w:rPr>
          <w:rFonts w:ascii="Arial" w:hAnsi="Arial" w:cs="Arial"/>
        </w:rPr>
        <w:t>,</w:t>
      </w:r>
      <w:r w:rsidR="00E565FC" w:rsidRPr="0063276A">
        <w:rPr>
          <w:rFonts w:ascii="Arial" w:hAnsi="Arial" w:cs="Arial"/>
        </w:rPr>
        <w:t xml:space="preserve"> </w:t>
      </w:r>
      <w:r w:rsidR="00E565FC" w:rsidRPr="0063276A">
        <w:rPr>
          <w:rFonts w:ascii="Arial" w:hAnsi="Arial" w:cs="Arial"/>
          <w:bCs/>
          <w:color w:val="231F20"/>
        </w:rPr>
        <w:t>Pravilnik</w:t>
      </w:r>
      <w:r w:rsidR="00E565FC" w:rsidRPr="0063276A">
        <w:rPr>
          <w:rFonts w:ascii="Arial" w:hAnsi="Arial" w:cs="Arial"/>
          <w:b/>
          <w:bCs/>
          <w:color w:val="231F20"/>
        </w:rPr>
        <w:t xml:space="preserve"> </w:t>
      </w:r>
      <w:r w:rsidR="00E565FC" w:rsidRPr="0063276A">
        <w:rPr>
          <w:rFonts w:ascii="Arial" w:hAnsi="Arial" w:cs="Arial"/>
          <w:bCs/>
          <w:color w:val="231F20"/>
        </w:rPr>
        <w:t>o uvjetima i načinu obavljanja opremanja, prijenosa, prijevoza, kremiranja, pogreba i iskopavanja umrlih osoba te o uvjetima glede prostora i opreme pravnih i fizičkih osoba za obavljanje opremanja, prijenosa, prijevoza, kremiranja, pogreba i iskopavanja umrlih osoba</w:t>
      </w:r>
    </w:p>
    <w:p w14:paraId="0A425E31" w14:textId="77777777" w:rsidR="006131B6" w:rsidRPr="0063276A" w:rsidRDefault="00FD0A9B" w:rsidP="005B403B">
      <w:pPr>
        <w:jc w:val="both"/>
        <w:rPr>
          <w:rFonts w:ascii="Arial" w:hAnsi="Arial" w:cs="Arial"/>
          <w:b/>
        </w:rPr>
      </w:pPr>
      <w:r w:rsidRPr="0063276A">
        <w:rPr>
          <w:rFonts w:ascii="Arial" w:hAnsi="Arial" w:cs="Arial"/>
        </w:rPr>
        <w:t>(</w:t>
      </w:r>
      <w:r w:rsidR="00F418EE" w:rsidRPr="0063276A">
        <w:rPr>
          <w:rFonts w:ascii="Arial" w:hAnsi="Arial" w:cs="Arial"/>
        </w:rPr>
        <w:t xml:space="preserve">NN </w:t>
      </w:r>
      <w:r w:rsidRPr="0063276A">
        <w:rPr>
          <w:rFonts w:ascii="Arial" w:hAnsi="Arial" w:cs="Arial"/>
        </w:rPr>
        <w:t xml:space="preserve">br. </w:t>
      </w:r>
      <w:r w:rsidR="00E565FC" w:rsidRPr="0063276A">
        <w:rPr>
          <w:rFonts w:ascii="Arial" w:hAnsi="Arial" w:cs="Arial"/>
        </w:rPr>
        <w:t>116/18)</w:t>
      </w:r>
      <w:r w:rsidRPr="0063276A">
        <w:rPr>
          <w:rFonts w:ascii="Arial" w:hAnsi="Arial" w:cs="Arial"/>
        </w:rPr>
        <w:t xml:space="preserve"> i</w:t>
      </w:r>
      <w:r w:rsidR="00767E8C" w:rsidRPr="0063276A">
        <w:rPr>
          <w:rFonts w:ascii="Arial" w:hAnsi="Arial" w:cs="Arial"/>
        </w:rPr>
        <w:t xml:space="preserve"> Zakon o </w:t>
      </w:r>
      <w:proofErr w:type="spellStart"/>
      <w:r w:rsidR="00767E8C" w:rsidRPr="0063276A">
        <w:rPr>
          <w:rFonts w:ascii="Arial" w:hAnsi="Arial" w:cs="Arial"/>
        </w:rPr>
        <w:t>p</w:t>
      </w:r>
      <w:r w:rsidR="00594E45" w:rsidRPr="0063276A">
        <w:rPr>
          <w:rFonts w:ascii="Arial" w:hAnsi="Arial" w:cs="Arial"/>
        </w:rPr>
        <w:t>o</w:t>
      </w:r>
      <w:r w:rsidR="00767E8C" w:rsidRPr="0063276A">
        <w:rPr>
          <w:rFonts w:ascii="Arial" w:hAnsi="Arial" w:cs="Arial"/>
        </w:rPr>
        <w:t>grebni</w:t>
      </w:r>
      <w:r w:rsidR="00594E45" w:rsidRPr="0063276A">
        <w:rPr>
          <w:rFonts w:ascii="Arial" w:hAnsi="Arial" w:cs="Arial"/>
        </w:rPr>
        <w:t>č</w:t>
      </w:r>
      <w:r w:rsidR="00767E8C" w:rsidRPr="0063276A">
        <w:rPr>
          <w:rFonts w:ascii="Arial" w:hAnsi="Arial" w:cs="Arial"/>
        </w:rPr>
        <w:t>koj</w:t>
      </w:r>
      <w:proofErr w:type="spellEnd"/>
      <w:r w:rsidR="00767E8C" w:rsidRPr="0063276A">
        <w:rPr>
          <w:rFonts w:ascii="Arial" w:hAnsi="Arial" w:cs="Arial"/>
        </w:rPr>
        <w:t xml:space="preserve"> djelatnosti </w:t>
      </w:r>
      <w:r w:rsidRPr="0063276A">
        <w:rPr>
          <w:rFonts w:ascii="Arial" w:hAnsi="Arial" w:cs="Arial"/>
        </w:rPr>
        <w:t>(</w:t>
      </w:r>
      <w:r w:rsidR="00767E8C" w:rsidRPr="0063276A">
        <w:rPr>
          <w:rFonts w:ascii="Arial" w:hAnsi="Arial" w:cs="Arial"/>
        </w:rPr>
        <w:t xml:space="preserve">NN </w:t>
      </w:r>
      <w:r w:rsidRPr="0063276A">
        <w:rPr>
          <w:rFonts w:ascii="Arial" w:hAnsi="Arial" w:cs="Arial"/>
        </w:rPr>
        <w:t xml:space="preserve">br. </w:t>
      </w:r>
      <w:r w:rsidR="00767E8C" w:rsidRPr="0063276A">
        <w:rPr>
          <w:rFonts w:ascii="Arial" w:hAnsi="Arial" w:cs="Arial"/>
        </w:rPr>
        <w:t>36/15</w:t>
      </w:r>
      <w:r w:rsidR="00631B9E" w:rsidRPr="0063276A">
        <w:rPr>
          <w:rFonts w:ascii="Arial" w:hAnsi="Arial" w:cs="Arial"/>
        </w:rPr>
        <w:t>, 98/19</w:t>
      </w:r>
      <w:r w:rsidRPr="0063276A">
        <w:rPr>
          <w:rFonts w:ascii="Arial" w:hAnsi="Arial" w:cs="Arial"/>
        </w:rPr>
        <w:t>)</w:t>
      </w:r>
      <w:r w:rsidR="00767E8C" w:rsidRPr="0063276A">
        <w:rPr>
          <w:rFonts w:ascii="Arial" w:hAnsi="Arial" w:cs="Arial"/>
        </w:rPr>
        <w:t>.</w:t>
      </w:r>
    </w:p>
    <w:p w14:paraId="2F242D3B" w14:textId="77777777" w:rsidR="002B76ED" w:rsidRPr="0063276A" w:rsidRDefault="002B76ED" w:rsidP="005B403B">
      <w:pPr>
        <w:jc w:val="both"/>
        <w:rPr>
          <w:rFonts w:ascii="Arial" w:hAnsi="Arial" w:cs="Arial"/>
          <w:b/>
        </w:rPr>
      </w:pPr>
    </w:p>
    <w:p w14:paraId="19E80973" w14:textId="77777777" w:rsidR="002B76ED" w:rsidRPr="0063276A" w:rsidRDefault="00C56205" w:rsidP="00FD0A9B">
      <w:pPr>
        <w:jc w:val="center"/>
        <w:rPr>
          <w:rFonts w:ascii="Arial" w:hAnsi="Arial" w:cs="Arial"/>
          <w:b/>
        </w:rPr>
      </w:pPr>
      <w:r w:rsidRPr="0063276A">
        <w:rPr>
          <w:rFonts w:ascii="Arial" w:hAnsi="Arial" w:cs="Arial"/>
          <w:b/>
        </w:rPr>
        <w:t>Članak 4.</w:t>
      </w:r>
    </w:p>
    <w:p w14:paraId="75BF5285" w14:textId="77777777" w:rsidR="00C56205" w:rsidRPr="0063276A" w:rsidRDefault="00A73322" w:rsidP="005B403B">
      <w:pPr>
        <w:jc w:val="both"/>
        <w:rPr>
          <w:rFonts w:ascii="Arial" w:hAnsi="Arial" w:cs="Arial"/>
        </w:rPr>
      </w:pPr>
      <w:r w:rsidRPr="0063276A">
        <w:rPr>
          <w:rFonts w:ascii="Arial" w:hAnsi="Arial" w:cs="Arial"/>
        </w:rPr>
        <w:t>Korisnik usluge obvezan</w:t>
      </w:r>
      <w:r w:rsidR="00C56205" w:rsidRPr="0063276A">
        <w:rPr>
          <w:rFonts w:ascii="Arial" w:hAnsi="Arial" w:cs="Arial"/>
        </w:rPr>
        <w:t xml:space="preserve"> je koristiti usluge </w:t>
      </w:r>
      <w:r w:rsidR="00CF177D">
        <w:rPr>
          <w:rFonts w:ascii="Arial" w:hAnsi="Arial" w:cs="Arial"/>
        </w:rPr>
        <w:t>I</w:t>
      </w:r>
      <w:r w:rsidR="00C56205" w:rsidRPr="0063276A">
        <w:rPr>
          <w:rFonts w:ascii="Arial" w:hAnsi="Arial" w:cs="Arial"/>
        </w:rPr>
        <w:t>sporučitelja usluge na način i pod uvjetima utvrđenim ovim Općim uvjetima.</w:t>
      </w:r>
    </w:p>
    <w:p w14:paraId="47CDBF0A" w14:textId="77777777" w:rsidR="00C56205" w:rsidRPr="0063276A" w:rsidRDefault="00C56205" w:rsidP="005B403B">
      <w:pPr>
        <w:jc w:val="both"/>
        <w:rPr>
          <w:rFonts w:ascii="Arial" w:hAnsi="Arial" w:cs="Arial"/>
        </w:rPr>
      </w:pPr>
      <w:r w:rsidRPr="0063276A">
        <w:rPr>
          <w:rFonts w:ascii="Arial" w:hAnsi="Arial" w:cs="Arial"/>
        </w:rPr>
        <w:t xml:space="preserve">Korisnik usluge </w:t>
      </w:r>
      <w:r w:rsidR="00045DAC" w:rsidRPr="0063276A">
        <w:rPr>
          <w:rFonts w:ascii="Arial" w:hAnsi="Arial" w:cs="Arial"/>
        </w:rPr>
        <w:t xml:space="preserve">koji treba uslugu pokopa, </w:t>
      </w:r>
      <w:r w:rsidR="00634E42" w:rsidRPr="0063276A">
        <w:rPr>
          <w:rFonts w:ascii="Arial" w:hAnsi="Arial" w:cs="Arial"/>
        </w:rPr>
        <w:t>dužan</w:t>
      </w:r>
      <w:r w:rsidRPr="0063276A">
        <w:rPr>
          <w:rFonts w:ascii="Arial" w:hAnsi="Arial" w:cs="Arial"/>
        </w:rPr>
        <w:t xml:space="preserve"> je </w:t>
      </w:r>
      <w:r w:rsidR="00A73322" w:rsidRPr="0063276A">
        <w:rPr>
          <w:rFonts w:ascii="Arial" w:hAnsi="Arial" w:cs="Arial"/>
        </w:rPr>
        <w:t xml:space="preserve">donijeti </w:t>
      </w:r>
      <w:r w:rsidR="0063276A" w:rsidRPr="0063276A">
        <w:rPr>
          <w:rFonts w:ascii="Arial" w:hAnsi="Arial" w:cs="Arial"/>
        </w:rPr>
        <w:t>O</w:t>
      </w:r>
      <w:r w:rsidR="00A73322" w:rsidRPr="0063276A">
        <w:rPr>
          <w:rFonts w:ascii="Arial" w:hAnsi="Arial" w:cs="Arial"/>
        </w:rPr>
        <w:t xml:space="preserve">dluku o davanju suglasnosti na Opće uvijete isporuke usluge ukopa. </w:t>
      </w:r>
    </w:p>
    <w:p w14:paraId="3B26ACE3" w14:textId="77777777" w:rsidR="00A2471D" w:rsidRPr="0063276A" w:rsidRDefault="00435B4D" w:rsidP="005B403B">
      <w:pPr>
        <w:jc w:val="both"/>
        <w:rPr>
          <w:rFonts w:ascii="Arial" w:hAnsi="Arial" w:cs="Arial"/>
        </w:rPr>
      </w:pPr>
      <w:r w:rsidRPr="0063276A">
        <w:rPr>
          <w:rFonts w:ascii="Arial" w:hAnsi="Arial" w:cs="Arial"/>
        </w:rPr>
        <w:t>Na temelju potpisan</w:t>
      </w:r>
      <w:r w:rsidR="0063276A" w:rsidRPr="0063276A">
        <w:rPr>
          <w:rFonts w:ascii="Arial" w:hAnsi="Arial" w:cs="Arial"/>
        </w:rPr>
        <w:t>e</w:t>
      </w:r>
      <w:r w:rsidRPr="0063276A">
        <w:rPr>
          <w:rFonts w:ascii="Arial" w:hAnsi="Arial" w:cs="Arial"/>
        </w:rPr>
        <w:t xml:space="preserve"> </w:t>
      </w:r>
      <w:r w:rsidR="0063276A" w:rsidRPr="0063276A">
        <w:rPr>
          <w:rFonts w:ascii="Arial" w:hAnsi="Arial" w:cs="Arial"/>
        </w:rPr>
        <w:t>Odluke</w:t>
      </w:r>
      <w:r w:rsidR="00C56205" w:rsidRPr="0063276A">
        <w:rPr>
          <w:rFonts w:ascii="Arial" w:hAnsi="Arial" w:cs="Arial"/>
        </w:rPr>
        <w:t xml:space="preserve">, korisnik usluge prihvaća </w:t>
      </w:r>
      <w:r w:rsidR="00025546" w:rsidRPr="0063276A">
        <w:rPr>
          <w:rFonts w:ascii="Arial" w:hAnsi="Arial" w:cs="Arial"/>
        </w:rPr>
        <w:t>predočene uvjete i cjenik</w:t>
      </w:r>
      <w:r w:rsidR="00A2471D" w:rsidRPr="0063276A">
        <w:rPr>
          <w:rFonts w:ascii="Arial" w:hAnsi="Arial" w:cs="Arial"/>
        </w:rPr>
        <w:t xml:space="preserve"> Isporučioca.</w:t>
      </w:r>
    </w:p>
    <w:p w14:paraId="55C35A87" w14:textId="77777777" w:rsidR="00C56205" w:rsidRPr="0063276A" w:rsidRDefault="00A2471D" w:rsidP="005B403B">
      <w:pPr>
        <w:jc w:val="both"/>
        <w:rPr>
          <w:rFonts w:ascii="Arial" w:hAnsi="Arial" w:cs="Arial"/>
        </w:rPr>
      </w:pPr>
      <w:r w:rsidRPr="0063276A">
        <w:rPr>
          <w:rFonts w:ascii="Arial" w:hAnsi="Arial" w:cs="Arial"/>
        </w:rPr>
        <w:t xml:space="preserve">Nakon toga </w:t>
      </w:r>
      <w:r w:rsidR="00AF0578" w:rsidRPr="0063276A">
        <w:rPr>
          <w:rFonts w:ascii="Arial" w:hAnsi="Arial" w:cs="Arial"/>
        </w:rPr>
        <w:t xml:space="preserve">Isporučitelj </w:t>
      </w:r>
      <w:r w:rsidR="00C56205" w:rsidRPr="0063276A">
        <w:rPr>
          <w:rFonts w:ascii="Arial" w:hAnsi="Arial" w:cs="Arial"/>
        </w:rPr>
        <w:t xml:space="preserve"> usluge započet će sa organizacijom </w:t>
      </w:r>
      <w:r w:rsidR="00025546" w:rsidRPr="0063276A">
        <w:rPr>
          <w:rFonts w:ascii="Arial" w:hAnsi="Arial" w:cs="Arial"/>
        </w:rPr>
        <w:t>preuzimanja</w:t>
      </w:r>
      <w:r w:rsidR="00C56205" w:rsidRPr="0063276A">
        <w:rPr>
          <w:rFonts w:ascii="Arial" w:hAnsi="Arial" w:cs="Arial"/>
        </w:rPr>
        <w:t xml:space="preserve"> umrle osobe.</w:t>
      </w:r>
    </w:p>
    <w:p w14:paraId="4274D39F" w14:textId="77777777" w:rsidR="00025546" w:rsidRPr="0063276A" w:rsidRDefault="00025546" w:rsidP="005B403B">
      <w:pPr>
        <w:jc w:val="both"/>
        <w:rPr>
          <w:rFonts w:ascii="Arial" w:hAnsi="Arial" w:cs="Arial"/>
        </w:rPr>
      </w:pPr>
      <w:r w:rsidRPr="0063276A">
        <w:rPr>
          <w:rFonts w:ascii="Arial" w:hAnsi="Arial" w:cs="Arial"/>
        </w:rPr>
        <w:t xml:space="preserve">Prilikom preuzimanja umrle osobe, </w:t>
      </w:r>
      <w:r w:rsidR="00CF177D">
        <w:rPr>
          <w:rFonts w:ascii="Arial" w:hAnsi="Arial" w:cs="Arial"/>
        </w:rPr>
        <w:t>K</w:t>
      </w:r>
      <w:r w:rsidRPr="0063276A">
        <w:rPr>
          <w:rFonts w:ascii="Arial" w:hAnsi="Arial" w:cs="Arial"/>
        </w:rPr>
        <w:t>o</w:t>
      </w:r>
      <w:r w:rsidR="00AF0578" w:rsidRPr="0063276A">
        <w:rPr>
          <w:rFonts w:ascii="Arial" w:hAnsi="Arial" w:cs="Arial"/>
        </w:rPr>
        <w:t>risnik usluge dužan je Isporučitelj</w:t>
      </w:r>
      <w:r w:rsidR="0021455C" w:rsidRPr="0063276A">
        <w:rPr>
          <w:rFonts w:ascii="Arial" w:hAnsi="Arial" w:cs="Arial"/>
        </w:rPr>
        <w:t>u</w:t>
      </w:r>
      <w:r w:rsidRPr="0063276A">
        <w:rPr>
          <w:rFonts w:ascii="Arial" w:hAnsi="Arial" w:cs="Arial"/>
        </w:rPr>
        <w:t xml:space="preserve"> usluge predati Dozvolu za sahranu izdanu od strane ovlaštenog mrtvozornika.</w:t>
      </w:r>
    </w:p>
    <w:p w14:paraId="16E747CA" w14:textId="77777777" w:rsidR="00025546" w:rsidRPr="0063276A" w:rsidRDefault="00025546" w:rsidP="005B403B">
      <w:pPr>
        <w:jc w:val="both"/>
        <w:rPr>
          <w:rFonts w:ascii="Arial" w:hAnsi="Arial" w:cs="Arial"/>
        </w:rPr>
      </w:pPr>
      <w:r w:rsidRPr="0063276A">
        <w:rPr>
          <w:rFonts w:ascii="Arial" w:hAnsi="Arial" w:cs="Arial"/>
        </w:rPr>
        <w:lastRenderedPageBreak/>
        <w:t xml:space="preserve">Korisnik usluge dužan je u </w:t>
      </w:r>
      <w:r w:rsidR="001C3B3F" w:rsidRPr="0063276A">
        <w:rPr>
          <w:rFonts w:ascii="Arial" w:hAnsi="Arial" w:cs="Arial"/>
        </w:rPr>
        <w:t xml:space="preserve">svojoj JLS </w:t>
      </w:r>
      <w:r w:rsidRPr="0063276A">
        <w:rPr>
          <w:rFonts w:ascii="Arial" w:hAnsi="Arial" w:cs="Arial"/>
        </w:rPr>
        <w:t xml:space="preserve"> ishoditi dozv</w:t>
      </w:r>
      <w:r w:rsidR="0021455C" w:rsidRPr="0063276A">
        <w:rPr>
          <w:rFonts w:ascii="Arial" w:hAnsi="Arial" w:cs="Arial"/>
        </w:rPr>
        <w:t xml:space="preserve">olu za ukop, iz koje je vidljivo </w:t>
      </w:r>
      <w:r w:rsidR="00DF73C4" w:rsidRPr="0063276A">
        <w:rPr>
          <w:rFonts w:ascii="Arial" w:hAnsi="Arial" w:cs="Arial"/>
        </w:rPr>
        <w:t>i</w:t>
      </w:r>
      <w:r w:rsidR="0021455C" w:rsidRPr="0063276A">
        <w:rPr>
          <w:rFonts w:ascii="Arial" w:hAnsi="Arial" w:cs="Arial"/>
        </w:rPr>
        <w:t>me korisnika grobnog mjesta,</w:t>
      </w:r>
      <w:r w:rsidRPr="0063276A">
        <w:rPr>
          <w:rFonts w:ascii="Arial" w:hAnsi="Arial" w:cs="Arial"/>
        </w:rPr>
        <w:t xml:space="preserve"> lokacija grobnog mjesta, te </w:t>
      </w:r>
      <w:r w:rsidR="0021455C" w:rsidRPr="0063276A">
        <w:rPr>
          <w:rFonts w:ascii="Arial" w:hAnsi="Arial" w:cs="Arial"/>
        </w:rPr>
        <w:t xml:space="preserve">istu </w:t>
      </w:r>
      <w:r w:rsidRPr="0063276A">
        <w:rPr>
          <w:rFonts w:ascii="Arial" w:hAnsi="Arial" w:cs="Arial"/>
        </w:rPr>
        <w:t xml:space="preserve">predati </w:t>
      </w:r>
      <w:r w:rsidR="00830AEE" w:rsidRPr="0063276A">
        <w:rPr>
          <w:rFonts w:ascii="Arial" w:hAnsi="Arial" w:cs="Arial"/>
        </w:rPr>
        <w:t xml:space="preserve">Isporučitelju </w:t>
      </w:r>
      <w:r w:rsidRPr="0063276A">
        <w:rPr>
          <w:rFonts w:ascii="Arial" w:hAnsi="Arial" w:cs="Arial"/>
        </w:rPr>
        <w:t xml:space="preserve">usluge. Ujedno je dužan i osobno na terenu pokazati grobno mjesto. Ukoliko to nije u mogućnosti, lokaciju grobnog mjesta dužan je pokazati  predstavnik  </w:t>
      </w:r>
      <w:r w:rsidR="00830AEE" w:rsidRPr="0063276A">
        <w:rPr>
          <w:rFonts w:ascii="Arial" w:hAnsi="Arial" w:cs="Arial"/>
        </w:rPr>
        <w:t xml:space="preserve">jedinice lokalne samouprave </w:t>
      </w:r>
      <w:r w:rsidRPr="0063276A">
        <w:rPr>
          <w:rFonts w:ascii="Arial" w:hAnsi="Arial" w:cs="Arial"/>
        </w:rPr>
        <w:t>na čijem groblju će se vršiti ukop.</w:t>
      </w:r>
      <w:r w:rsidR="00435B4D" w:rsidRPr="0063276A">
        <w:rPr>
          <w:rFonts w:ascii="Arial" w:hAnsi="Arial" w:cs="Arial"/>
        </w:rPr>
        <w:t xml:space="preserve"> Uviđaj grobnog mjesta </w:t>
      </w:r>
      <w:r w:rsidR="00F61955" w:rsidRPr="0063276A">
        <w:rPr>
          <w:rFonts w:ascii="Arial" w:hAnsi="Arial" w:cs="Arial"/>
        </w:rPr>
        <w:t>u pravilu se dogovara dan prije pogreba. Iznimno, grobno mjesto može se utvrditi i na dan pogreba najkasnije do 8 sati.</w:t>
      </w:r>
    </w:p>
    <w:p w14:paraId="41B9DFBB" w14:textId="77777777" w:rsidR="00F61955" w:rsidRPr="0063276A" w:rsidRDefault="00F61955" w:rsidP="005B403B">
      <w:pPr>
        <w:jc w:val="both"/>
        <w:rPr>
          <w:rFonts w:ascii="Arial" w:hAnsi="Arial" w:cs="Arial"/>
        </w:rPr>
      </w:pPr>
      <w:r w:rsidRPr="0063276A">
        <w:rPr>
          <w:rFonts w:ascii="Arial" w:hAnsi="Arial" w:cs="Arial"/>
        </w:rPr>
        <w:t>Vrijeme pogreba o</w:t>
      </w:r>
      <w:r w:rsidR="0021455C" w:rsidRPr="0063276A">
        <w:rPr>
          <w:rFonts w:ascii="Arial" w:hAnsi="Arial" w:cs="Arial"/>
        </w:rPr>
        <w:t>dređuje se redoslijedom dolaska u mrtvačnicu.</w:t>
      </w:r>
    </w:p>
    <w:p w14:paraId="12C8F07D" w14:textId="77777777" w:rsidR="002B76ED" w:rsidRPr="0063276A" w:rsidRDefault="00AF0578" w:rsidP="005B403B">
      <w:pPr>
        <w:jc w:val="both"/>
        <w:rPr>
          <w:rFonts w:ascii="Arial" w:hAnsi="Arial" w:cs="Arial"/>
        </w:rPr>
      </w:pPr>
      <w:r w:rsidRPr="0063276A">
        <w:rPr>
          <w:rFonts w:ascii="Arial" w:hAnsi="Arial" w:cs="Arial"/>
        </w:rPr>
        <w:t>Isporučitelj usluge dužan je pažljivo postupati sa imovinom korisnika. Prije početka radova (dizanja pokrovne ploče ili iskopa) dužan je pregledati grobno mjesto i  susjedne grobove i u slučaj</w:t>
      </w:r>
      <w:r w:rsidR="0021455C" w:rsidRPr="0063276A">
        <w:rPr>
          <w:rFonts w:ascii="Arial" w:hAnsi="Arial" w:cs="Arial"/>
        </w:rPr>
        <w:t>u oštećenja upozoriti korisnike, kako bi se spriječili naknadni prigovori.</w:t>
      </w:r>
    </w:p>
    <w:p w14:paraId="41BE9FEF" w14:textId="77777777" w:rsidR="001C3B3F" w:rsidRDefault="001C3B3F" w:rsidP="005B403B">
      <w:pPr>
        <w:jc w:val="both"/>
      </w:pPr>
    </w:p>
    <w:p w14:paraId="490A7A53" w14:textId="77777777" w:rsidR="002B76ED" w:rsidRPr="0063276A" w:rsidRDefault="00025546" w:rsidP="00830AEE">
      <w:pPr>
        <w:jc w:val="center"/>
        <w:rPr>
          <w:rFonts w:ascii="Arial" w:hAnsi="Arial" w:cs="Arial"/>
        </w:rPr>
      </w:pPr>
      <w:r w:rsidRPr="0063276A">
        <w:rPr>
          <w:rFonts w:ascii="Arial" w:hAnsi="Arial" w:cs="Arial"/>
          <w:b/>
        </w:rPr>
        <w:t>Članak 5.</w:t>
      </w:r>
    </w:p>
    <w:p w14:paraId="3203AE93" w14:textId="77777777" w:rsidR="00025546" w:rsidRPr="0063276A" w:rsidRDefault="00AF0578" w:rsidP="005B403B">
      <w:pPr>
        <w:jc w:val="both"/>
        <w:rPr>
          <w:rFonts w:ascii="Arial" w:hAnsi="Arial" w:cs="Arial"/>
        </w:rPr>
      </w:pPr>
      <w:r w:rsidRPr="0063276A">
        <w:rPr>
          <w:rFonts w:ascii="Arial" w:hAnsi="Arial" w:cs="Arial"/>
        </w:rPr>
        <w:t>Isporučitelj usluge dužan je omogućiti redovito pružanje usluge od 0-24 sata, sve dane u tjednu.</w:t>
      </w:r>
    </w:p>
    <w:p w14:paraId="524D10DF" w14:textId="77777777" w:rsidR="00176734" w:rsidRPr="0063276A" w:rsidRDefault="00176734" w:rsidP="005B403B">
      <w:pPr>
        <w:jc w:val="both"/>
        <w:rPr>
          <w:rFonts w:ascii="Arial" w:hAnsi="Arial" w:cs="Arial"/>
        </w:rPr>
      </w:pPr>
      <w:r w:rsidRPr="0063276A">
        <w:rPr>
          <w:rFonts w:ascii="Arial" w:hAnsi="Arial" w:cs="Arial"/>
        </w:rPr>
        <w:t>Za obavljanje</w:t>
      </w:r>
      <w:r w:rsidR="00830AEE" w:rsidRPr="0063276A">
        <w:rPr>
          <w:rFonts w:ascii="Arial" w:hAnsi="Arial" w:cs="Arial"/>
        </w:rPr>
        <w:t xml:space="preserve"> usluge</w:t>
      </w:r>
      <w:r w:rsidRPr="0063276A">
        <w:rPr>
          <w:rFonts w:ascii="Arial" w:hAnsi="Arial" w:cs="Arial"/>
        </w:rPr>
        <w:t xml:space="preserve"> ukopa </w:t>
      </w:r>
      <w:r w:rsidR="00830AEE" w:rsidRPr="0063276A">
        <w:rPr>
          <w:rFonts w:ascii="Arial" w:hAnsi="Arial" w:cs="Arial"/>
        </w:rPr>
        <w:t>I</w:t>
      </w:r>
      <w:r w:rsidRPr="0063276A">
        <w:rPr>
          <w:rFonts w:ascii="Arial" w:hAnsi="Arial" w:cs="Arial"/>
        </w:rPr>
        <w:t xml:space="preserve">sporučitelj usluge dužan je </w:t>
      </w:r>
      <w:r w:rsidR="00E03401" w:rsidRPr="0063276A">
        <w:rPr>
          <w:rFonts w:ascii="Arial" w:hAnsi="Arial" w:cs="Arial"/>
        </w:rPr>
        <w:t>imati radnike za pripremu groba za ukop i uređenje groba nakon ukopa, radnike za spuštanje lijesa u grob.</w:t>
      </w:r>
    </w:p>
    <w:p w14:paraId="718D222F" w14:textId="77777777" w:rsidR="00E03401" w:rsidRPr="0063276A" w:rsidRDefault="00E03401" w:rsidP="005B403B">
      <w:pPr>
        <w:jc w:val="both"/>
        <w:rPr>
          <w:rFonts w:ascii="Arial" w:hAnsi="Arial" w:cs="Arial"/>
        </w:rPr>
      </w:pPr>
      <w:r w:rsidRPr="0063276A">
        <w:rPr>
          <w:rFonts w:ascii="Arial" w:hAnsi="Arial" w:cs="Arial"/>
        </w:rPr>
        <w:t>Ako je smrt nastupila kao posljedica izvršenja kaznenog dijela ili drugih neprirodnih okolnosti, preuzimanje umrle osobe obavlja se sukladno posebnim propisima.</w:t>
      </w:r>
    </w:p>
    <w:p w14:paraId="4E6569D9" w14:textId="77777777" w:rsidR="00E03401" w:rsidRPr="0063276A" w:rsidRDefault="00E03401" w:rsidP="005B403B">
      <w:pPr>
        <w:jc w:val="both"/>
        <w:rPr>
          <w:rFonts w:ascii="Arial" w:hAnsi="Arial" w:cs="Arial"/>
        </w:rPr>
      </w:pPr>
      <w:r w:rsidRPr="0063276A">
        <w:rPr>
          <w:rFonts w:ascii="Arial" w:hAnsi="Arial" w:cs="Arial"/>
        </w:rPr>
        <w:t>Ako umrlu osobu radi prijevoza do mjesta ukopa na groblje izvan područja JLS gdje je nastupila smrt preuzme druga pravna ili fizička osoba registrirana za djelatnosti prijevoza pokojnika ista je dužna podmiriti troškove preuzimanja umrle osobe od mjesta smrti do rashladnog uređaja i troškove smještaja umrlog u rashladni uređaj do dana preuzimanja.</w:t>
      </w:r>
    </w:p>
    <w:p w14:paraId="239A7E94" w14:textId="77777777" w:rsidR="00B249C1" w:rsidRPr="0063276A" w:rsidRDefault="00B249C1" w:rsidP="005B403B">
      <w:pPr>
        <w:jc w:val="both"/>
        <w:rPr>
          <w:rFonts w:ascii="Arial" w:hAnsi="Arial" w:cs="Arial"/>
        </w:rPr>
      </w:pPr>
      <w:r w:rsidRPr="0063276A">
        <w:rPr>
          <w:rFonts w:ascii="Arial" w:hAnsi="Arial" w:cs="Arial"/>
        </w:rPr>
        <w:t>Navedene troškove može podmiriti i Korisnik usluge.</w:t>
      </w:r>
    </w:p>
    <w:p w14:paraId="78F6B7F2" w14:textId="77777777" w:rsidR="00B249C1" w:rsidRPr="0063276A" w:rsidRDefault="00B249C1" w:rsidP="005B403B">
      <w:pPr>
        <w:jc w:val="both"/>
        <w:rPr>
          <w:rFonts w:ascii="Arial" w:hAnsi="Arial" w:cs="Arial"/>
        </w:rPr>
      </w:pPr>
      <w:r w:rsidRPr="0063276A">
        <w:rPr>
          <w:rFonts w:ascii="Arial" w:hAnsi="Arial" w:cs="Arial"/>
        </w:rPr>
        <w:t>Ukop umrle osobe u pravilu se obavlja nakon 24 do 48 sati od nastupa smrti.</w:t>
      </w:r>
      <w:r w:rsidR="002B76ED" w:rsidRPr="0063276A">
        <w:rPr>
          <w:rFonts w:ascii="Arial" w:hAnsi="Arial" w:cs="Arial"/>
        </w:rPr>
        <w:t xml:space="preserve"> </w:t>
      </w:r>
    </w:p>
    <w:p w14:paraId="2BFBCA5B" w14:textId="77777777" w:rsidR="002B76ED" w:rsidRPr="0063276A" w:rsidRDefault="00570ED2" w:rsidP="005B403B">
      <w:pPr>
        <w:jc w:val="both"/>
        <w:rPr>
          <w:rFonts w:ascii="Arial" w:hAnsi="Arial" w:cs="Arial"/>
        </w:rPr>
      </w:pPr>
      <w:r w:rsidRPr="0063276A">
        <w:rPr>
          <w:rFonts w:ascii="Arial" w:hAnsi="Arial" w:cs="Arial"/>
        </w:rPr>
        <w:t xml:space="preserve">U iznimnim situacijama ukop se može obaviti i nakon 48 sati, </w:t>
      </w:r>
      <w:r w:rsidR="00F61955" w:rsidRPr="0063276A">
        <w:rPr>
          <w:rFonts w:ascii="Arial" w:hAnsi="Arial" w:cs="Arial"/>
        </w:rPr>
        <w:t xml:space="preserve">(vikendom, praznicima, blagdanima ili na zahtjev Korisnika) </w:t>
      </w:r>
      <w:r w:rsidRPr="0063276A">
        <w:rPr>
          <w:rFonts w:ascii="Arial" w:hAnsi="Arial" w:cs="Arial"/>
        </w:rPr>
        <w:t xml:space="preserve">a tada se pokojnik obvezno smještava u komoru. </w:t>
      </w:r>
    </w:p>
    <w:p w14:paraId="758EE03E" w14:textId="77777777" w:rsidR="001C3B3F" w:rsidRPr="0063276A" w:rsidRDefault="001C3B3F" w:rsidP="005B403B">
      <w:pPr>
        <w:jc w:val="both"/>
        <w:rPr>
          <w:rFonts w:ascii="Arial" w:hAnsi="Arial" w:cs="Arial"/>
        </w:rPr>
      </w:pPr>
    </w:p>
    <w:p w14:paraId="053DACE7" w14:textId="77777777" w:rsidR="002B76ED" w:rsidRPr="00762399" w:rsidRDefault="00767E8C" w:rsidP="00830AEE">
      <w:pPr>
        <w:jc w:val="center"/>
        <w:rPr>
          <w:rFonts w:ascii="Arial" w:hAnsi="Arial" w:cs="Arial"/>
          <w:b/>
        </w:rPr>
      </w:pPr>
      <w:r w:rsidRPr="00762399">
        <w:rPr>
          <w:rFonts w:ascii="Arial" w:hAnsi="Arial" w:cs="Arial"/>
          <w:b/>
        </w:rPr>
        <w:t>Članak 6</w:t>
      </w:r>
      <w:r w:rsidR="00B249C1" w:rsidRPr="00762399">
        <w:rPr>
          <w:rFonts w:ascii="Arial" w:hAnsi="Arial" w:cs="Arial"/>
          <w:b/>
        </w:rPr>
        <w:t>.</w:t>
      </w:r>
    </w:p>
    <w:p w14:paraId="2A1ECF7E" w14:textId="77777777" w:rsidR="00B249C1" w:rsidRPr="00762399" w:rsidRDefault="001C3B3F" w:rsidP="005B403B">
      <w:pPr>
        <w:jc w:val="both"/>
        <w:rPr>
          <w:rFonts w:ascii="Arial" w:hAnsi="Arial" w:cs="Arial"/>
        </w:rPr>
      </w:pPr>
      <w:r w:rsidRPr="00762399">
        <w:rPr>
          <w:rFonts w:ascii="Arial" w:hAnsi="Arial" w:cs="Arial"/>
        </w:rPr>
        <w:t>Korisnik usluge</w:t>
      </w:r>
      <w:r w:rsidR="00830AEE" w:rsidRPr="00762399">
        <w:rPr>
          <w:rFonts w:ascii="Arial" w:hAnsi="Arial" w:cs="Arial"/>
        </w:rPr>
        <w:t xml:space="preserve"> može</w:t>
      </w:r>
      <w:r w:rsidR="00B249C1" w:rsidRPr="00762399">
        <w:rPr>
          <w:rFonts w:ascii="Arial" w:hAnsi="Arial" w:cs="Arial"/>
        </w:rPr>
        <w:t xml:space="preserve"> Isporučitelju usluge podnijeti pisani prigovor sukladno Zakonu o zaštiti potrošača.</w:t>
      </w:r>
    </w:p>
    <w:p w14:paraId="7B0AE9BD" w14:textId="77777777" w:rsidR="00767E8C" w:rsidRPr="00762399" w:rsidRDefault="00767E8C" w:rsidP="005B403B">
      <w:pPr>
        <w:jc w:val="both"/>
        <w:rPr>
          <w:rFonts w:ascii="Arial" w:hAnsi="Arial" w:cs="Arial"/>
        </w:rPr>
      </w:pPr>
      <w:r w:rsidRPr="00762399">
        <w:rPr>
          <w:rFonts w:ascii="Arial" w:hAnsi="Arial" w:cs="Arial"/>
        </w:rPr>
        <w:t>Isporučitelj usluge dužan je razmotriti pisani prigovor korisnika o even</w:t>
      </w:r>
      <w:r w:rsidR="00B249C1" w:rsidRPr="00762399">
        <w:rPr>
          <w:rFonts w:ascii="Arial" w:hAnsi="Arial" w:cs="Arial"/>
        </w:rPr>
        <w:t>tualno nastalim štetama</w:t>
      </w:r>
      <w:r w:rsidR="007121B5" w:rsidRPr="00762399">
        <w:rPr>
          <w:rFonts w:ascii="Arial" w:hAnsi="Arial" w:cs="Arial"/>
        </w:rPr>
        <w:t>, obračunatim a ne izvršenim radovima i sl.</w:t>
      </w:r>
      <w:r w:rsidRPr="00762399">
        <w:rPr>
          <w:rFonts w:ascii="Arial" w:hAnsi="Arial" w:cs="Arial"/>
        </w:rPr>
        <w:t xml:space="preserve"> Ukoliko se utvrdi da je krivica Isporučitelja usluge</w:t>
      </w:r>
      <w:r w:rsidR="00B249C1" w:rsidRPr="00762399">
        <w:rPr>
          <w:rFonts w:ascii="Arial" w:hAnsi="Arial" w:cs="Arial"/>
        </w:rPr>
        <w:t>,</w:t>
      </w:r>
      <w:r w:rsidRPr="00762399">
        <w:rPr>
          <w:rFonts w:ascii="Arial" w:hAnsi="Arial" w:cs="Arial"/>
        </w:rPr>
        <w:t xml:space="preserve"> isti će </w:t>
      </w:r>
      <w:r w:rsidR="007121B5" w:rsidRPr="00762399">
        <w:rPr>
          <w:rFonts w:ascii="Arial" w:hAnsi="Arial" w:cs="Arial"/>
        </w:rPr>
        <w:t xml:space="preserve">ispraviti grešku, a štetu na imovini </w:t>
      </w:r>
      <w:r w:rsidRPr="00762399">
        <w:rPr>
          <w:rFonts w:ascii="Arial" w:hAnsi="Arial" w:cs="Arial"/>
        </w:rPr>
        <w:t>nadoknaditi izravno ili putem osiguranja.</w:t>
      </w:r>
    </w:p>
    <w:p w14:paraId="6CB5F71C" w14:textId="77777777" w:rsidR="00066550" w:rsidRDefault="00066550" w:rsidP="005B403B">
      <w:pPr>
        <w:jc w:val="both"/>
      </w:pPr>
    </w:p>
    <w:p w14:paraId="1BD5EC54" w14:textId="77777777" w:rsidR="007121B5" w:rsidRDefault="007121B5" w:rsidP="005B403B">
      <w:pPr>
        <w:jc w:val="both"/>
      </w:pPr>
    </w:p>
    <w:p w14:paraId="78D80F6E" w14:textId="77777777" w:rsidR="006131B6" w:rsidRPr="00BA40B9" w:rsidRDefault="00767E8C" w:rsidP="005B403B">
      <w:pPr>
        <w:jc w:val="both"/>
        <w:rPr>
          <w:rFonts w:ascii="Arial" w:hAnsi="Arial" w:cs="Arial"/>
          <w:b/>
        </w:rPr>
      </w:pPr>
      <w:r w:rsidRPr="00BA40B9">
        <w:rPr>
          <w:rFonts w:ascii="Arial" w:hAnsi="Arial" w:cs="Arial"/>
          <w:b/>
        </w:rPr>
        <w:t>NAČIN OBRAČUNA I PLAĆANJA</w:t>
      </w:r>
      <w:r w:rsidR="00591FAB" w:rsidRPr="00BA40B9">
        <w:rPr>
          <w:rFonts w:ascii="Arial" w:hAnsi="Arial" w:cs="Arial"/>
          <w:b/>
        </w:rPr>
        <w:t xml:space="preserve"> ISPORUČENE KOMUNALNE USLUGE</w:t>
      </w:r>
    </w:p>
    <w:p w14:paraId="13D4E2A7" w14:textId="77777777" w:rsidR="002B76ED" w:rsidRPr="00762399" w:rsidRDefault="002B76ED" w:rsidP="005B403B">
      <w:pPr>
        <w:jc w:val="both"/>
        <w:rPr>
          <w:rFonts w:ascii="Arial" w:hAnsi="Arial" w:cs="Arial"/>
        </w:rPr>
      </w:pPr>
    </w:p>
    <w:p w14:paraId="6907E586" w14:textId="77777777" w:rsidR="002B76ED" w:rsidRPr="00762399" w:rsidRDefault="00767E8C" w:rsidP="00830AEE">
      <w:pPr>
        <w:jc w:val="center"/>
        <w:rPr>
          <w:rFonts w:ascii="Arial" w:hAnsi="Arial" w:cs="Arial"/>
        </w:rPr>
      </w:pPr>
      <w:r w:rsidRPr="00762399">
        <w:rPr>
          <w:rFonts w:ascii="Arial" w:hAnsi="Arial" w:cs="Arial"/>
          <w:b/>
        </w:rPr>
        <w:t>Članak 7.</w:t>
      </w:r>
    </w:p>
    <w:p w14:paraId="6EFD431B" w14:textId="77777777" w:rsidR="00594E45" w:rsidRPr="00762399" w:rsidRDefault="00594E45" w:rsidP="005B403B">
      <w:pPr>
        <w:jc w:val="both"/>
        <w:rPr>
          <w:rFonts w:ascii="Arial" w:hAnsi="Arial" w:cs="Arial"/>
        </w:rPr>
      </w:pPr>
      <w:r w:rsidRPr="00762399">
        <w:rPr>
          <w:rFonts w:ascii="Arial" w:hAnsi="Arial" w:cs="Arial"/>
        </w:rPr>
        <w:t xml:space="preserve">Nakon ukopa Isporučitelj usluge dužan je obračunati izvršenu uslugu na obrascu „Obračun za obavljanje pogrebnih poslova“, a sve na temelju važećeg cjenika. </w:t>
      </w:r>
    </w:p>
    <w:p w14:paraId="05046590" w14:textId="77777777" w:rsidR="00594E45" w:rsidRPr="00762399" w:rsidRDefault="00594E45" w:rsidP="005B403B">
      <w:pPr>
        <w:jc w:val="both"/>
        <w:rPr>
          <w:rFonts w:ascii="Arial" w:hAnsi="Arial" w:cs="Arial"/>
        </w:rPr>
      </w:pPr>
      <w:r w:rsidRPr="00762399">
        <w:rPr>
          <w:rFonts w:ascii="Arial" w:hAnsi="Arial" w:cs="Arial"/>
        </w:rPr>
        <w:t>Korisn</w:t>
      </w:r>
      <w:r w:rsidR="00570ED2" w:rsidRPr="00762399">
        <w:rPr>
          <w:rFonts w:ascii="Arial" w:hAnsi="Arial" w:cs="Arial"/>
        </w:rPr>
        <w:t>ik usluge dužan je u roku od 15</w:t>
      </w:r>
      <w:r w:rsidRPr="00762399">
        <w:rPr>
          <w:rFonts w:ascii="Arial" w:hAnsi="Arial" w:cs="Arial"/>
        </w:rPr>
        <w:t xml:space="preserve"> dana </w:t>
      </w:r>
      <w:r w:rsidR="00C245D3" w:rsidRPr="00762399">
        <w:rPr>
          <w:rFonts w:ascii="Arial" w:hAnsi="Arial" w:cs="Arial"/>
        </w:rPr>
        <w:t xml:space="preserve">platiti isporučenu uslugu </w:t>
      </w:r>
      <w:r w:rsidRPr="00762399">
        <w:rPr>
          <w:rFonts w:ascii="Arial" w:hAnsi="Arial" w:cs="Arial"/>
        </w:rPr>
        <w:t xml:space="preserve">Isporučitelju usluge na osnovu obračuna </w:t>
      </w:r>
      <w:r w:rsidR="00C245D3" w:rsidRPr="00762399">
        <w:rPr>
          <w:rFonts w:ascii="Arial" w:hAnsi="Arial" w:cs="Arial"/>
        </w:rPr>
        <w:t>i računa na blagajni u sjedištu Isporuči</w:t>
      </w:r>
      <w:r w:rsidR="00830AEE" w:rsidRPr="00762399">
        <w:rPr>
          <w:rFonts w:ascii="Arial" w:hAnsi="Arial" w:cs="Arial"/>
        </w:rPr>
        <w:t>telja</w:t>
      </w:r>
      <w:r w:rsidR="00C245D3" w:rsidRPr="00762399">
        <w:rPr>
          <w:rFonts w:ascii="Arial" w:hAnsi="Arial" w:cs="Arial"/>
        </w:rPr>
        <w:t xml:space="preserve"> usluge </w:t>
      </w:r>
      <w:proofErr w:type="spellStart"/>
      <w:r w:rsidR="00882D83" w:rsidRPr="00762399">
        <w:rPr>
          <w:rFonts w:ascii="Arial" w:hAnsi="Arial" w:cs="Arial"/>
        </w:rPr>
        <w:t>Hrupine</w:t>
      </w:r>
      <w:proofErr w:type="spellEnd"/>
      <w:r w:rsidR="00882D83" w:rsidRPr="00762399">
        <w:rPr>
          <w:rFonts w:ascii="Arial" w:hAnsi="Arial" w:cs="Arial"/>
        </w:rPr>
        <w:t xml:space="preserve"> 7b</w:t>
      </w:r>
      <w:r w:rsidR="00C245D3" w:rsidRPr="00762399">
        <w:rPr>
          <w:rFonts w:ascii="Arial" w:hAnsi="Arial" w:cs="Arial"/>
        </w:rPr>
        <w:t xml:space="preserve"> u Prelogu</w:t>
      </w:r>
      <w:r w:rsidR="00882D83" w:rsidRPr="00762399">
        <w:rPr>
          <w:rFonts w:ascii="Arial" w:hAnsi="Arial" w:cs="Arial"/>
        </w:rPr>
        <w:t>.</w:t>
      </w:r>
    </w:p>
    <w:p w14:paraId="14B8F771" w14:textId="77777777" w:rsidR="00714D1A" w:rsidRPr="00762399" w:rsidRDefault="006B20C5" w:rsidP="005B403B">
      <w:pPr>
        <w:jc w:val="both"/>
        <w:rPr>
          <w:rFonts w:ascii="Arial" w:hAnsi="Arial" w:cs="Arial"/>
        </w:rPr>
      </w:pPr>
      <w:r w:rsidRPr="00762399">
        <w:rPr>
          <w:rFonts w:ascii="Arial" w:hAnsi="Arial" w:cs="Arial"/>
        </w:rPr>
        <w:t xml:space="preserve">Ukoliko korisnik usluge </w:t>
      </w:r>
      <w:r w:rsidR="00714D1A" w:rsidRPr="00762399">
        <w:rPr>
          <w:rFonts w:ascii="Arial" w:hAnsi="Arial" w:cs="Arial"/>
        </w:rPr>
        <w:t xml:space="preserve">ne plati dužni iznos na kućnu adresu isporučit će mu se račun s rokom plaćanja 15 dana.  U slučaju da </w:t>
      </w:r>
      <w:r w:rsidR="00CF177D">
        <w:rPr>
          <w:rFonts w:ascii="Arial" w:hAnsi="Arial" w:cs="Arial"/>
        </w:rPr>
        <w:t>K</w:t>
      </w:r>
      <w:r w:rsidR="00714D1A" w:rsidRPr="00762399">
        <w:rPr>
          <w:rFonts w:ascii="Arial" w:hAnsi="Arial" w:cs="Arial"/>
        </w:rPr>
        <w:t xml:space="preserve">orisnik </w:t>
      </w:r>
      <w:r w:rsidR="00570ED2" w:rsidRPr="00762399">
        <w:rPr>
          <w:rFonts w:ascii="Arial" w:hAnsi="Arial" w:cs="Arial"/>
        </w:rPr>
        <w:t xml:space="preserve">usluge ne plati izvršenu uslugu, </w:t>
      </w:r>
      <w:r w:rsidR="00570ED2" w:rsidRPr="00762399">
        <w:rPr>
          <w:rFonts w:ascii="Arial" w:hAnsi="Arial" w:cs="Arial"/>
        </w:rPr>
        <w:lastRenderedPageBreak/>
        <w:t>I</w:t>
      </w:r>
      <w:r w:rsidR="00714D1A" w:rsidRPr="00762399">
        <w:rPr>
          <w:rFonts w:ascii="Arial" w:hAnsi="Arial" w:cs="Arial"/>
        </w:rPr>
        <w:t xml:space="preserve">sporučitelj </w:t>
      </w:r>
      <w:r w:rsidR="00830AEE" w:rsidRPr="00762399">
        <w:rPr>
          <w:rFonts w:ascii="Arial" w:hAnsi="Arial" w:cs="Arial"/>
        </w:rPr>
        <w:t xml:space="preserve">usluge </w:t>
      </w:r>
      <w:r w:rsidR="00714D1A" w:rsidRPr="00762399">
        <w:rPr>
          <w:rFonts w:ascii="Arial" w:hAnsi="Arial" w:cs="Arial"/>
        </w:rPr>
        <w:t>će pokrenuti postupak prisilne naplat</w:t>
      </w:r>
      <w:r w:rsidR="0021455C" w:rsidRPr="00762399">
        <w:rPr>
          <w:rFonts w:ascii="Arial" w:hAnsi="Arial" w:cs="Arial"/>
        </w:rPr>
        <w:t xml:space="preserve">e svojih potraživanja sukladno </w:t>
      </w:r>
      <w:r w:rsidR="00830AEE" w:rsidRPr="00762399">
        <w:rPr>
          <w:rFonts w:ascii="Arial" w:hAnsi="Arial" w:cs="Arial"/>
        </w:rPr>
        <w:t>z</w:t>
      </w:r>
      <w:r w:rsidR="00714D1A" w:rsidRPr="00762399">
        <w:rPr>
          <w:rFonts w:ascii="Arial" w:hAnsi="Arial" w:cs="Arial"/>
        </w:rPr>
        <w:t xml:space="preserve">akonskim propisima. </w:t>
      </w:r>
    </w:p>
    <w:p w14:paraId="16F97163" w14:textId="77777777" w:rsidR="001C3B3F" w:rsidRDefault="001C3B3F" w:rsidP="00762399">
      <w:pPr>
        <w:rPr>
          <w:b/>
        </w:rPr>
      </w:pPr>
    </w:p>
    <w:p w14:paraId="7A7F9371" w14:textId="77777777" w:rsidR="002B76ED" w:rsidRPr="00762399" w:rsidRDefault="00714D1A" w:rsidP="00830AEE">
      <w:pPr>
        <w:jc w:val="center"/>
        <w:rPr>
          <w:rFonts w:ascii="Arial" w:hAnsi="Arial" w:cs="Arial"/>
        </w:rPr>
      </w:pPr>
      <w:r w:rsidRPr="00762399">
        <w:rPr>
          <w:rFonts w:ascii="Arial" w:hAnsi="Arial" w:cs="Arial"/>
          <w:b/>
        </w:rPr>
        <w:t>Članak 8.</w:t>
      </w:r>
    </w:p>
    <w:p w14:paraId="0B4843E6" w14:textId="77777777" w:rsidR="00714D1A" w:rsidRPr="00762399" w:rsidRDefault="00714D1A" w:rsidP="005B403B">
      <w:pPr>
        <w:jc w:val="both"/>
        <w:rPr>
          <w:rFonts w:ascii="Arial" w:hAnsi="Arial" w:cs="Arial"/>
        </w:rPr>
      </w:pPr>
      <w:r w:rsidRPr="00762399">
        <w:rPr>
          <w:rFonts w:ascii="Arial" w:hAnsi="Arial" w:cs="Arial"/>
        </w:rPr>
        <w:t>Kod pogrešno obračuna</w:t>
      </w:r>
      <w:r w:rsidR="002B76ED" w:rsidRPr="00762399">
        <w:rPr>
          <w:rFonts w:ascii="Arial" w:hAnsi="Arial" w:cs="Arial"/>
        </w:rPr>
        <w:t>tih cijena za izvršenu uslugu, K</w:t>
      </w:r>
      <w:r w:rsidRPr="00762399">
        <w:rPr>
          <w:rFonts w:ascii="Arial" w:hAnsi="Arial" w:cs="Arial"/>
        </w:rPr>
        <w:t>orisnik</w:t>
      </w:r>
      <w:r w:rsidR="0021455C" w:rsidRPr="00762399">
        <w:rPr>
          <w:rFonts w:ascii="Arial" w:hAnsi="Arial" w:cs="Arial"/>
        </w:rPr>
        <w:t xml:space="preserve"> usluge </w:t>
      </w:r>
      <w:r w:rsidRPr="00762399">
        <w:rPr>
          <w:rFonts w:ascii="Arial" w:hAnsi="Arial" w:cs="Arial"/>
        </w:rPr>
        <w:t xml:space="preserve"> je dužan o tome odmah, a najkasnije u roku od 8 dana od dostave računa, izvijestiti </w:t>
      </w:r>
      <w:r w:rsidR="00335801" w:rsidRPr="00762399">
        <w:rPr>
          <w:rFonts w:ascii="Arial" w:hAnsi="Arial" w:cs="Arial"/>
        </w:rPr>
        <w:t xml:space="preserve">pisanim putem </w:t>
      </w:r>
      <w:r w:rsidR="002B76ED" w:rsidRPr="00762399">
        <w:rPr>
          <w:rFonts w:ascii="Arial" w:hAnsi="Arial" w:cs="Arial"/>
        </w:rPr>
        <w:t>Isporučitelja usluge.</w:t>
      </w:r>
    </w:p>
    <w:p w14:paraId="6E618D1E" w14:textId="77777777" w:rsidR="002B76ED" w:rsidRPr="00762399" w:rsidRDefault="002B76ED" w:rsidP="005B403B">
      <w:pPr>
        <w:jc w:val="both"/>
        <w:rPr>
          <w:rFonts w:ascii="Arial" w:hAnsi="Arial" w:cs="Arial"/>
        </w:rPr>
      </w:pPr>
      <w:r w:rsidRPr="00762399">
        <w:rPr>
          <w:rFonts w:ascii="Arial" w:hAnsi="Arial" w:cs="Arial"/>
        </w:rPr>
        <w:t>Ako je Isporučitelj usluge uvažio prigovor, dužan je izvršiti usklađenje obračuna u svojim poslovnim knjigama.</w:t>
      </w:r>
    </w:p>
    <w:p w14:paraId="2F6FAB70" w14:textId="77777777" w:rsidR="007069ED" w:rsidRPr="00762399" w:rsidRDefault="002B76ED" w:rsidP="005B403B">
      <w:pPr>
        <w:jc w:val="both"/>
        <w:rPr>
          <w:rFonts w:ascii="Arial" w:hAnsi="Arial" w:cs="Arial"/>
        </w:rPr>
      </w:pPr>
      <w:r w:rsidRPr="00762399">
        <w:rPr>
          <w:rFonts w:ascii="Arial" w:hAnsi="Arial" w:cs="Arial"/>
        </w:rPr>
        <w:t>U slučaju da korisnici usluga ne pla</w:t>
      </w:r>
      <w:r w:rsidR="009F765F" w:rsidRPr="00762399">
        <w:rPr>
          <w:rFonts w:ascii="Arial" w:hAnsi="Arial" w:cs="Arial"/>
        </w:rPr>
        <w:t>te</w:t>
      </w:r>
      <w:r w:rsidRPr="00762399">
        <w:rPr>
          <w:rFonts w:ascii="Arial" w:hAnsi="Arial" w:cs="Arial"/>
        </w:rPr>
        <w:t xml:space="preserve">  uslugu dulje od 6 mjeseci Isporučitelj će pokrenuti postupak prisilne naplate svojih potraživanja sukladno zakonskim propisima.</w:t>
      </w:r>
    </w:p>
    <w:p w14:paraId="6A10C51F" w14:textId="77777777" w:rsidR="001C3B3F" w:rsidRPr="00762399" w:rsidRDefault="001C3B3F" w:rsidP="005B403B">
      <w:pPr>
        <w:jc w:val="both"/>
        <w:rPr>
          <w:rFonts w:ascii="Arial" w:hAnsi="Arial" w:cs="Arial"/>
        </w:rPr>
      </w:pPr>
    </w:p>
    <w:p w14:paraId="20672382" w14:textId="77777777" w:rsidR="007069ED" w:rsidRPr="00762399" w:rsidRDefault="007069ED" w:rsidP="007069ED">
      <w:pPr>
        <w:jc w:val="center"/>
        <w:rPr>
          <w:rFonts w:ascii="Arial" w:hAnsi="Arial" w:cs="Arial"/>
          <w:b/>
        </w:rPr>
      </w:pPr>
      <w:r w:rsidRPr="00762399">
        <w:rPr>
          <w:rFonts w:ascii="Arial" w:hAnsi="Arial" w:cs="Arial"/>
          <w:b/>
        </w:rPr>
        <w:t>Članak 9.</w:t>
      </w:r>
    </w:p>
    <w:p w14:paraId="2FCA05A0" w14:textId="77777777" w:rsidR="00F06AD5" w:rsidRPr="00762399" w:rsidRDefault="00F06AD5" w:rsidP="00FD0338">
      <w:pPr>
        <w:jc w:val="both"/>
        <w:rPr>
          <w:rFonts w:ascii="Arial" w:hAnsi="Arial" w:cs="Arial"/>
        </w:rPr>
      </w:pPr>
      <w:r w:rsidRPr="00762399">
        <w:rPr>
          <w:rFonts w:ascii="Arial" w:hAnsi="Arial" w:cs="Arial"/>
        </w:rPr>
        <w:t>Korisnici usluge plaćaju uslugu na temelju važećeg cjenika.</w:t>
      </w:r>
    </w:p>
    <w:p w14:paraId="744684F7" w14:textId="77777777" w:rsidR="00F06AD5" w:rsidRPr="00762399" w:rsidRDefault="00F06AD5" w:rsidP="00FD0338">
      <w:pPr>
        <w:jc w:val="both"/>
        <w:rPr>
          <w:rFonts w:ascii="Arial" w:hAnsi="Arial" w:cs="Arial"/>
        </w:rPr>
      </w:pPr>
      <w:r w:rsidRPr="00762399">
        <w:rPr>
          <w:rFonts w:ascii="Arial" w:hAnsi="Arial" w:cs="Arial"/>
        </w:rPr>
        <w:t>Isporučitelj komunalne usluge dužan je za cjenik usluga ukopa pokojnika  i za svaku njegovu izmjenu i dopunu pribaviti prethodnu suglasnost općinskog načelnika JLS na području na kojem se isporučuje komunalna usluga.</w:t>
      </w:r>
    </w:p>
    <w:p w14:paraId="506800A0" w14:textId="77777777" w:rsidR="007069ED" w:rsidRPr="00762399" w:rsidRDefault="00FD0338" w:rsidP="00FD0338">
      <w:pPr>
        <w:jc w:val="both"/>
        <w:rPr>
          <w:rFonts w:ascii="Arial" w:hAnsi="Arial" w:cs="Arial"/>
        </w:rPr>
      </w:pPr>
      <w:r>
        <w:rPr>
          <w:rFonts w:ascii="Arial" w:hAnsi="Arial" w:cs="Arial"/>
        </w:rPr>
        <w:t>O</w:t>
      </w:r>
      <w:r w:rsidR="00F06AD5" w:rsidRPr="00762399">
        <w:rPr>
          <w:rFonts w:ascii="Arial" w:hAnsi="Arial" w:cs="Arial"/>
        </w:rPr>
        <w:t xml:space="preserve">pćinski načelnik jedinice lokalne samouprave dužan se očitovati u roku od 60 dana od dana zaprimanja prijedloga za pribavljanje prethodne suglasnosti. Ako se </w:t>
      </w:r>
      <w:r w:rsidR="009F765F" w:rsidRPr="00762399">
        <w:rPr>
          <w:rFonts w:ascii="Arial" w:hAnsi="Arial" w:cs="Arial"/>
        </w:rPr>
        <w:t>o</w:t>
      </w:r>
      <w:r w:rsidR="00F06AD5" w:rsidRPr="00762399">
        <w:rPr>
          <w:rFonts w:ascii="Arial" w:hAnsi="Arial" w:cs="Arial"/>
        </w:rPr>
        <w:t>pćinski načelnik ne očituje u roku od 60 dana smatra se da je suglasnost dana.</w:t>
      </w:r>
    </w:p>
    <w:p w14:paraId="40ECCE92" w14:textId="77777777" w:rsidR="002B76ED" w:rsidRPr="00762399" w:rsidRDefault="002B76ED" w:rsidP="00FD0338">
      <w:pPr>
        <w:jc w:val="both"/>
        <w:rPr>
          <w:rFonts w:ascii="Arial" w:hAnsi="Arial" w:cs="Arial"/>
        </w:rPr>
      </w:pPr>
    </w:p>
    <w:p w14:paraId="57BD85B6" w14:textId="77777777" w:rsidR="002B76ED" w:rsidRPr="00762399" w:rsidRDefault="007069ED" w:rsidP="009F765F">
      <w:pPr>
        <w:jc w:val="center"/>
        <w:rPr>
          <w:rFonts w:ascii="Arial" w:hAnsi="Arial" w:cs="Arial"/>
          <w:b/>
        </w:rPr>
      </w:pPr>
      <w:r w:rsidRPr="00762399">
        <w:rPr>
          <w:rFonts w:ascii="Arial" w:hAnsi="Arial" w:cs="Arial"/>
          <w:b/>
        </w:rPr>
        <w:t>Članak 10</w:t>
      </w:r>
      <w:r w:rsidR="002B76ED" w:rsidRPr="00762399">
        <w:rPr>
          <w:rFonts w:ascii="Arial" w:hAnsi="Arial" w:cs="Arial"/>
          <w:b/>
        </w:rPr>
        <w:t>.</w:t>
      </w:r>
    </w:p>
    <w:p w14:paraId="1CBF8CAF" w14:textId="77777777" w:rsidR="002B76ED" w:rsidRPr="00762399" w:rsidRDefault="002B76ED" w:rsidP="005B403B">
      <w:pPr>
        <w:jc w:val="both"/>
        <w:rPr>
          <w:rFonts w:ascii="Arial" w:hAnsi="Arial" w:cs="Arial"/>
        </w:rPr>
      </w:pPr>
      <w:r w:rsidRPr="00762399">
        <w:rPr>
          <w:rFonts w:ascii="Arial" w:hAnsi="Arial" w:cs="Arial"/>
        </w:rPr>
        <w:t xml:space="preserve">Ovi Opći uvjeti objavit će se u Službenom </w:t>
      </w:r>
      <w:r w:rsidR="00FD0338">
        <w:rPr>
          <w:rFonts w:ascii="Arial" w:hAnsi="Arial" w:cs="Arial"/>
        </w:rPr>
        <w:t>glasniku Međimurske županije</w:t>
      </w:r>
      <w:r w:rsidRPr="00762399">
        <w:rPr>
          <w:rFonts w:ascii="Arial" w:hAnsi="Arial" w:cs="Arial"/>
        </w:rPr>
        <w:t>, na njezinim mrežnim stranicama, te na mrežnim stranicama Isporučitelja komunalne usluge.</w:t>
      </w:r>
    </w:p>
    <w:p w14:paraId="7B84C8D2" w14:textId="77777777" w:rsidR="001C3B3F" w:rsidRPr="00762399" w:rsidRDefault="001C3B3F" w:rsidP="00A1089C">
      <w:pPr>
        <w:rPr>
          <w:rFonts w:ascii="Arial" w:hAnsi="Arial" w:cs="Arial"/>
          <w:color w:val="FF0000"/>
        </w:rPr>
      </w:pPr>
    </w:p>
    <w:p w14:paraId="301929C9" w14:textId="77777777" w:rsidR="001C3B3F" w:rsidRPr="00762399" w:rsidRDefault="001C3B3F" w:rsidP="001C3B3F">
      <w:pPr>
        <w:jc w:val="center"/>
        <w:rPr>
          <w:rFonts w:ascii="Arial" w:hAnsi="Arial" w:cs="Arial"/>
          <w:b/>
        </w:rPr>
      </w:pPr>
      <w:r w:rsidRPr="00762399">
        <w:rPr>
          <w:rFonts w:ascii="Arial" w:hAnsi="Arial" w:cs="Arial"/>
          <w:b/>
        </w:rPr>
        <w:t>Članak 11.</w:t>
      </w:r>
    </w:p>
    <w:p w14:paraId="5064C37C" w14:textId="77777777" w:rsidR="00A1089C" w:rsidRPr="00734335" w:rsidRDefault="00A1089C" w:rsidP="00A1089C">
      <w:pPr>
        <w:rPr>
          <w:rFonts w:ascii="Arial" w:hAnsi="Arial" w:cs="Arial"/>
        </w:rPr>
      </w:pPr>
      <w:r w:rsidRPr="00762399">
        <w:rPr>
          <w:rFonts w:ascii="Arial" w:hAnsi="Arial" w:cs="Arial"/>
        </w:rPr>
        <w:t xml:space="preserve">Ovi Opći uvjeti stupaju na snagu dana </w:t>
      </w:r>
      <w:r w:rsidR="00AF0A8A" w:rsidRPr="00734335">
        <w:rPr>
          <w:rFonts w:ascii="Arial" w:hAnsi="Arial" w:cs="Arial"/>
        </w:rPr>
        <w:t>0</w:t>
      </w:r>
      <w:r w:rsidR="00734335" w:rsidRPr="00734335">
        <w:rPr>
          <w:rFonts w:ascii="Arial" w:hAnsi="Arial" w:cs="Arial"/>
        </w:rPr>
        <w:t>2</w:t>
      </w:r>
      <w:r w:rsidR="00AF0A8A" w:rsidRPr="00734335">
        <w:rPr>
          <w:rFonts w:ascii="Arial" w:hAnsi="Arial" w:cs="Arial"/>
        </w:rPr>
        <w:t>.</w:t>
      </w:r>
      <w:r w:rsidR="00FD0338" w:rsidRPr="00734335">
        <w:rPr>
          <w:rFonts w:ascii="Arial" w:hAnsi="Arial" w:cs="Arial"/>
        </w:rPr>
        <w:t>0</w:t>
      </w:r>
      <w:r w:rsidR="00734335" w:rsidRPr="00734335">
        <w:rPr>
          <w:rFonts w:ascii="Arial" w:hAnsi="Arial" w:cs="Arial"/>
        </w:rPr>
        <w:t>1</w:t>
      </w:r>
      <w:r w:rsidR="00FD0338" w:rsidRPr="00734335">
        <w:rPr>
          <w:rFonts w:ascii="Arial" w:hAnsi="Arial" w:cs="Arial"/>
        </w:rPr>
        <w:t>.</w:t>
      </w:r>
      <w:r w:rsidRPr="00734335">
        <w:rPr>
          <w:rFonts w:ascii="Arial" w:hAnsi="Arial" w:cs="Arial"/>
        </w:rPr>
        <w:t>20</w:t>
      </w:r>
      <w:r w:rsidR="00FD0338" w:rsidRPr="00734335">
        <w:rPr>
          <w:rFonts w:ascii="Arial" w:hAnsi="Arial" w:cs="Arial"/>
        </w:rPr>
        <w:t>22</w:t>
      </w:r>
      <w:r w:rsidRPr="00734335">
        <w:rPr>
          <w:rFonts w:ascii="Arial" w:hAnsi="Arial" w:cs="Arial"/>
        </w:rPr>
        <w:t>. godine.</w:t>
      </w:r>
    </w:p>
    <w:p w14:paraId="44AC401E" w14:textId="77777777" w:rsidR="002B76ED" w:rsidRPr="001C3B3F" w:rsidRDefault="002B76ED" w:rsidP="005B403B">
      <w:pPr>
        <w:jc w:val="both"/>
      </w:pPr>
    </w:p>
    <w:p w14:paraId="1F249119" w14:textId="77777777" w:rsidR="002B76ED" w:rsidRDefault="002B76ED" w:rsidP="005B403B">
      <w:pPr>
        <w:jc w:val="both"/>
      </w:pPr>
    </w:p>
    <w:p w14:paraId="58DF2986" w14:textId="77777777" w:rsidR="002B76ED" w:rsidRDefault="002B76ED" w:rsidP="005B403B">
      <w:pPr>
        <w:jc w:val="both"/>
      </w:pPr>
    </w:p>
    <w:p w14:paraId="0448D16D" w14:textId="77777777" w:rsidR="002B76ED" w:rsidRDefault="002B76ED" w:rsidP="005B403B">
      <w:pPr>
        <w:jc w:val="both"/>
      </w:pPr>
    </w:p>
    <w:p w14:paraId="7896EA9B" w14:textId="77777777" w:rsidR="002B76ED" w:rsidRDefault="002B76ED" w:rsidP="005B403B">
      <w:pPr>
        <w:jc w:val="both"/>
      </w:pPr>
    </w:p>
    <w:p w14:paraId="50B33C5C" w14:textId="77777777" w:rsidR="002B76ED" w:rsidRPr="00FD0338" w:rsidRDefault="002B76ED" w:rsidP="005B403B">
      <w:pPr>
        <w:jc w:val="both"/>
        <w:rPr>
          <w:rFonts w:ascii="Arial" w:hAnsi="Arial" w:cs="Arial"/>
          <w:b/>
        </w:rPr>
      </w:pPr>
      <w:r>
        <w:tab/>
      </w:r>
      <w:r>
        <w:tab/>
      </w:r>
      <w:r>
        <w:tab/>
      </w:r>
      <w:r>
        <w:tab/>
      </w:r>
      <w:r>
        <w:tab/>
      </w:r>
      <w:r>
        <w:tab/>
      </w:r>
      <w:r>
        <w:tab/>
      </w:r>
      <w:r>
        <w:tab/>
      </w:r>
      <w:r w:rsidRPr="00FD0338">
        <w:rPr>
          <w:rFonts w:ascii="Arial" w:hAnsi="Arial" w:cs="Arial"/>
          <w:b/>
        </w:rPr>
        <w:t>Direktor:</w:t>
      </w:r>
    </w:p>
    <w:p w14:paraId="071F7F99" w14:textId="77777777" w:rsidR="002B76ED" w:rsidRPr="00FD0338" w:rsidRDefault="002B76ED" w:rsidP="005B403B">
      <w:pPr>
        <w:jc w:val="both"/>
        <w:rPr>
          <w:rFonts w:ascii="Arial" w:hAnsi="Arial" w:cs="Arial"/>
        </w:rPr>
      </w:pPr>
      <w:r w:rsidRPr="00FD0338">
        <w:rPr>
          <w:rFonts w:ascii="Arial" w:hAnsi="Arial" w:cs="Arial"/>
          <w:b/>
        </w:rPr>
        <w:tab/>
      </w:r>
      <w:r w:rsidRPr="00FD0338">
        <w:rPr>
          <w:rFonts w:ascii="Arial" w:hAnsi="Arial" w:cs="Arial"/>
          <w:b/>
        </w:rPr>
        <w:tab/>
      </w:r>
      <w:r w:rsidRPr="00FD0338">
        <w:rPr>
          <w:rFonts w:ascii="Arial" w:hAnsi="Arial" w:cs="Arial"/>
          <w:b/>
        </w:rPr>
        <w:tab/>
      </w:r>
      <w:r w:rsidRPr="00FD0338">
        <w:rPr>
          <w:rFonts w:ascii="Arial" w:hAnsi="Arial" w:cs="Arial"/>
          <w:b/>
        </w:rPr>
        <w:tab/>
      </w:r>
      <w:r w:rsidRPr="00FD0338">
        <w:rPr>
          <w:rFonts w:ascii="Arial" w:hAnsi="Arial" w:cs="Arial"/>
          <w:b/>
        </w:rPr>
        <w:tab/>
      </w:r>
      <w:r w:rsidRPr="00FD0338">
        <w:rPr>
          <w:rFonts w:ascii="Arial" w:hAnsi="Arial" w:cs="Arial"/>
          <w:b/>
        </w:rPr>
        <w:tab/>
      </w:r>
      <w:r w:rsidRPr="00FD0338">
        <w:rPr>
          <w:rFonts w:ascii="Arial" w:hAnsi="Arial" w:cs="Arial"/>
          <w:b/>
        </w:rPr>
        <w:tab/>
      </w:r>
      <w:r w:rsidRPr="00FD0338">
        <w:rPr>
          <w:rFonts w:ascii="Arial" w:hAnsi="Arial" w:cs="Arial"/>
          <w:b/>
        </w:rPr>
        <w:tab/>
      </w:r>
      <w:r w:rsidRPr="00FD0338">
        <w:rPr>
          <w:rFonts w:ascii="Arial" w:hAnsi="Arial" w:cs="Arial"/>
        </w:rPr>
        <w:t>Siniša Radiković dipl.</w:t>
      </w:r>
      <w:r w:rsidR="00FD0338" w:rsidRPr="00FD0338">
        <w:rPr>
          <w:rFonts w:ascii="Arial" w:hAnsi="Arial" w:cs="Arial"/>
        </w:rPr>
        <w:t xml:space="preserve"> </w:t>
      </w:r>
      <w:r w:rsidRPr="00FD0338">
        <w:rPr>
          <w:rFonts w:ascii="Arial" w:hAnsi="Arial" w:cs="Arial"/>
        </w:rPr>
        <w:t>ing.</w:t>
      </w:r>
    </w:p>
    <w:sectPr w:rsidR="002B76ED" w:rsidRPr="00FD033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321B7"/>
    <w:multiLevelType w:val="hybridMultilevel"/>
    <w:tmpl w:val="D3A63704"/>
    <w:lvl w:ilvl="0" w:tplc="31D4EB84">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B955EC"/>
    <w:multiLevelType w:val="hybridMultilevel"/>
    <w:tmpl w:val="4F46B4E8"/>
    <w:lvl w:ilvl="0" w:tplc="131090D2">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4E75E5"/>
    <w:multiLevelType w:val="hybridMultilevel"/>
    <w:tmpl w:val="6B446DF6"/>
    <w:lvl w:ilvl="0" w:tplc="76947630">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A33412"/>
    <w:multiLevelType w:val="hybridMultilevel"/>
    <w:tmpl w:val="CE7873EE"/>
    <w:lvl w:ilvl="0" w:tplc="041A000F">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4" w15:restartNumberingAfterBreak="0">
    <w:nsid w:val="20B90561"/>
    <w:multiLevelType w:val="hybridMultilevel"/>
    <w:tmpl w:val="33B2B432"/>
    <w:lvl w:ilvl="0" w:tplc="79A2A2A6">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5A56986"/>
    <w:multiLevelType w:val="hybridMultilevel"/>
    <w:tmpl w:val="D090E2E6"/>
    <w:lvl w:ilvl="0" w:tplc="A9C09B28">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09095C"/>
    <w:multiLevelType w:val="hybridMultilevel"/>
    <w:tmpl w:val="1BBAF03E"/>
    <w:lvl w:ilvl="0" w:tplc="1F042CCC">
      <w:start w:val="1"/>
      <w:numFmt w:val="decimal"/>
      <w:lvlText w:val="%1."/>
      <w:lvlJc w:val="left"/>
      <w:pPr>
        <w:tabs>
          <w:tab w:val="num" w:pos="720"/>
        </w:tabs>
        <w:ind w:left="720" w:hanging="360"/>
      </w:pPr>
      <w:rPr>
        <w:rFonts w:hint="default"/>
      </w:rPr>
    </w:lvl>
    <w:lvl w:ilvl="1" w:tplc="041A0019" w:tentative="1">
      <w:start w:val="1"/>
      <w:numFmt w:val="lowerLetter"/>
      <w:lvlText w:val="%2."/>
      <w:lvlJc w:val="left"/>
      <w:pPr>
        <w:tabs>
          <w:tab w:val="num" w:pos="1440"/>
        </w:tabs>
        <w:ind w:left="1440" w:hanging="360"/>
      </w:pPr>
    </w:lvl>
    <w:lvl w:ilvl="2" w:tplc="041A001B" w:tentative="1">
      <w:start w:val="1"/>
      <w:numFmt w:val="lowerRoman"/>
      <w:lvlText w:val="%3."/>
      <w:lvlJc w:val="right"/>
      <w:pPr>
        <w:tabs>
          <w:tab w:val="num" w:pos="2160"/>
        </w:tabs>
        <w:ind w:left="2160" w:hanging="180"/>
      </w:pPr>
    </w:lvl>
    <w:lvl w:ilvl="3" w:tplc="041A000F" w:tentative="1">
      <w:start w:val="1"/>
      <w:numFmt w:val="decimal"/>
      <w:lvlText w:val="%4."/>
      <w:lvlJc w:val="left"/>
      <w:pPr>
        <w:tabs>
          <w:tab w:val="num" w:pos="2880"/>
        </w:tabs>
        <w:ind w:left="2880" w:hanging="360"/>
      </w:pPr>
    </w:lvl>
    <w:lvl w:ilvl="4" w:tplc="041A0019" w:tentative="1">
      <w:start w:val="1"/>
      <w:numFmt w:val="lowerLetter"/>
      <w:lvlText w:val="%5."/>
      <w:lvlJc w:val="left"/>
      <w:pPr>
        <w:tabs>
          <w:tab w:val="num" w:pos="3600"/>
        </w:tabs>
        <w:ind w:left="3600" w:hanging="360"/>
      </w:pPr>
    </w:lvl>
    <w:lvl w:ilvl="5" w:tplc="041A001B" w:tentative="1">
      <w:start w:val="1"/>
      <w:numFmt w:val="lowerRoman"/>
      <w:lvlText w:val="%6."/>
      <w:lvlJc w:val="right"/>
      <w:pPr>
        <w:tabs>
          <w:tab w:val="num" w:pos="4320"/>
        </w:tabs>
        <w:ind w:left="4320" w:hanging="180"/>
      </w:pPr>
    </w:lvl>
    <w:lvl w:ilvl="6" w:tplc="041A000F" w:tentative="1">
      <w:start w:val="1"/>
      <w:numFmt w:val="decimal"/>
      <w:lvlText w:val="%7."/>
      <w:lvlJc w:val="left"/>
      <w:pPr>
        <w:tabs>
          <w:tab w:val="num" w:pos="5040"/>
        </w:tabs>
        <w:ind w:left="5040" w:hanging="360"/>
      </w:pPr>
    </w:lvl>
    <w:lvl w:ilvl="7" w:tplc="041A0019" w:tentative="1">
      <w:start w:val="1"/>
      <w:numFmt w:val="lowerLetter"/>
      <w:lvlText w:val="%8."/>
      <w:lvlJc w:val="left"/>
      <w:pPr>
        <w:tabs>
          <w:tab w:val="num" w:pos="5760"/>
        </w:tabs>
        <w:ind w:left="5760" w:hanging="360"/>
      </w:pPr>
    </w:lvl>
    <w:lvl w:ilvl="8" w:tplc="041A001B" w:tentative="1">
      <w:start w:val="1"/>
      <w:numFmt w:val="lowerRoman"/>
      <w:lvlText w:val="%9."/>
      <w:lvlJc w:val="right"/>
      <w:pPr>
        <w:tabs>
          <w:tab w:val="num" w:pos="6480"/>
        </w:tabs>
        <w:ind w:left="6480" w:hanging="180"/>
      </w:pPr>
    </w:lvl>
  </w:abstractNum>
  <w:abstractNum w:abstractNumId="7" w15:restartNumberingAfterBreak="0">
    <w:nsid w:val="77E31A25"/>
    <w:multiLevelType w:val="hybridMultilevel"/>
    <w:tmpl w:val="41165030"/>
    <w:lvl w:ilvl="0" w:tplc="FF863C6A">
      <w:start w:val="71"/>
      <w:numFmt w:val="bullet"/>
      <w:lvlText w:val="-"/>
      <w:lvlJc w:val="left"/>
      <w:pPr>
        <w:tabs>
          <w:tab w:val="num" w:pos="720"/>
        </w:tabs>
        <w:ind w:left="720" w:hanging="360"/>
      </w:pPr>
      <w:rPr>
        <w:rFonts w:ascii="Times New Roman" w:eastAsia="Times New Roman" w:hAnsi="Times New Roman" w:cs="Times New Roman" w:hint="default"/>
      </w:rPr>
    </w:lvl>
    <w:lvl w:ilvl="1" w:tplc="041A0003" w:tentative="1">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num w:numId="1" w16cid:durableId="1109352008">
    <w:abstractNumId w:val="4"/>
  </w:num>
  <w:num w:numId="2" w16cid:durableId="842166038">
    <w:abstractNumId w:val="2"/>
  </w:num>
  <w:num w:numId="3" w16cid:durableId="1845589405">
    <w:abstractNumId w:val="1"/>
  </w:num>
  <w:num w:numId="4" w16cid:durableId="1393232844">
    <w:abstractNumId w:val="0"/>
  </w:num>
  <w:num w:numId="5" w16cid:durableId="1358774514">
    <w:abstractNumId w:val="6"/>
  </w:num>
  <w:num w:numId="6" w16cid:durableId="1211308405">
    <w:abstractNumId w:val="5"/>
  </w:num>
  <w:num w:numId="7" w16cid:durableId="1358851171">
    <w:abstractNumId w:val="3"/>
  </w:num>
  <w:num w:numId="8" w16cid:durableId="152990350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1920"/>
    <w:rsid w:val="00025546"/>
    <w:rsid w:val="00045DAC"/>
    <w:rsid w:val="000601EF"/>
    <w:rsid w:val="00066550"/>
    <w:rsid w:val="000918C2"/>
    <w:rsid w:val="000F64B4"/>
    <w:rsid w:val="00120BBF"/>
    <w:rsid w:val="00126B2F"/>
    <w:rsid w:val="001379E1"/>
    <w:rsid w:val="001536AB"/>
    <w:rsid w:val="001570C5"/>
    <w:rsid w:val="00176734"/>
    <w:rsid w:val="00192210"/>
    <w:rsid w:val="001C3B3F"/>
    <w:rsid w:val="001C56AE"/>
    <w:rsid w:val="001D6310"/>
    <w:rsid w:val="00202C51"/>
    <w:rsid w:val="00205881"/>
    <w:rsid w:val="0021455C"/>
    <w:rsid w:val="002A19A3"/>
    <w:rsid w:val="002B118C"/>
    <w:rsid w:val="002B76ED"/>
    <w:rsid w:val="002D7601"/>
    <w:rsid w:val="002F418D"/>
    <w:rsid w:val="00302B42"/>
    <w:rsid w:val="00310B6D"/>
    <w:rsid w:val="00310F4A"/>
    <w:rsid w:val="0031452C"/>
    <w:rsid w:val="0033127F"/>
    <w:rsid w:val="00335801"/>
    <w:rsid w:val="00360875"/>
    <w:rsid w:val="003775CF"/>
    <w:rsid w:val="003B3C16"/>
    <w:rsid w:val="00434A58"/>
    <w:rsid w:val="00435B4D"/>
    <w:rsid w:val="004B0700"/>
    <w:rsid w:val="004C1D89"/>
    <w:rsid w:val="004D5FD9"/>
    <w:rsid w:val="004F6224"/>
    <w:rsid w:val="005124EB"/>
    <w:rsid w:val="00544F95"/>
    <w:rsid w:val="00570ED2"/>
    <w:rsid w:val="00591FAB"/>
    <w:rsid w:val="00594E45"/>
    <w:rsid w:val="005B403B"/>
    <w:rsid w:val="005C4E88"/>
    <w:rsid w:val="005D501D"/>
    <w:rsid w:val="005F1EC1"/>
    <w:rsid w:val="00607AB4"/>
    <w:rsid w:val="006131B6"/>
    <w:rsid w:val="00631B9E"/>
    <w:rsid w:val="0063276A"/>
    <w:rsid w:val="00634E42"/>
    <w:rsid w:val="00691B82"/>
    <w:rsid w:val="006933FE"/>
    <w:rsid w:val="006B20C5"/>
    <w:rsid w:val="006F7A24"/>
    <w:rsid w:val="007069ED"/>
    <w:rsid w:val="007121B5"/>
    <w:rsid w:val="00714D1A"/>
    <w:rsid w:val="00726FC2"/>
    <w:rsid w:val="00734335"/>
    <w:rsid w:val="00762399"/>
    <w:rsid w:val="00767E8C"/>
    <w:rsid w:val="0078581E"/>
    <w:rsid w:val="007862F1"/>
    <w:rsid w:val="007D7CEA"/>
    <w:rsid w:val="00810596"/>
    <w:rsid w:val="0081364B"/>
    <w:rsid w:val="008202D9"/>
    <w:rsid w:val="00823CC4"/>
    <w:rsid w:val="00830AEE"/>
    <w:rsid w:val="0083310A"/>
    <w:rsid w:val="00882D83"/>
    <w:rsid w:val="00887EFB"/>
    <w:rsid w:val="008A5552"/>
    <w:rsid w:val="008C1FB9"/>
    <w:rsid w:val="008F36C3"/>
    <w:rsid w:val="00953305"/>
    <w:rsid w:val="00954384"/>
    <w:rsid w:val="009640BC"/>
    <w:rsid w:val="00965A0F"/>
    <w:rsid w:val="009E4CA0"/>
    <w:rsid w:val="009F4C5B"/>
    <w:rsid w:val="009F765F"/>
    <w:rsid w:val="00A1089C"/>
    <w:rsid w:val="00A14D7E"/>
    <w:rsid w:val="00A2471D"/>
    <w:rsid w:val="00A3695C"/>
    <w:rsid w:val="00A41343"/>
    <w:rsid w:val="00A50EC2"/>
    <w:rsid w:val="00A73322"/>
    <w:rsid w:val="00AF0578"/>
    <w:rsid w:val="00AF0A8A"/>
    <w:rsid w:val="00B249C1"/>
    <w:rsid w:val="00B36F6C"/>
    <w:rsid w:val="00B56B52"/>
    <w:rsid w:val="00BA40B9"/>
    <w:rsid w:val="00BF61DF"/>
    <w:rsid w:val="00C1090F"/>
    <w:rsid w:val="00C245D3"/>
    <w:rsid w:val="00C27067"/>
    <w:rsid w:val="00C43F4C"/>
    <w:rsid w:val="00C56205"/>
    <w:rsid w:val="00C66625"/>
    <w:rsid w:val="00C6676A"/>
    <w:rsid w:val="00C7262B"/>
    <w:rsid w:val="00C74DD5"/>
    <w:rsid w:val="00C7719B"/>
    <w:rsid w:val="00CA6EF5"/>
    <w:rsid w:val="00CB2641"/>
    <w:rsid w:val="00CB4AEE"/>
    <w:rsid w:val="00CD2F6B"/>
    <w:rsid w:val="00CF177D"/>
    <w:rsid w:val="00CF7409"/>
    <w:rsid w:val="00D039E5"/>
    <w:rsid w:val="00D10142"/>
    <w:rsid w:val="00D1278E"/>
    <w:rsid w:val="00D1503C"/>
    <w:rsid w:val="00D40E32"/>
    <w:rsid w:val="00D624FF"/>
    <w:rsid w:val="00D62A74"/>
    <w:rsid w:val="00DC5D55"/>
    <w:rsid w:val="00DF73C4"/>
    <w:rsid w:val="00E01F51"/>
    <w:rsid w:val="00E03401"/>
    <w:rsid w:val="00E06940"/>
    <w:rsid w:val="00E238F9"/>
    <w:rsid w:val="00E26A80"/>
    <w:rsid w:val="00E565FC"/>
    <w:rsid w:val="00E71B38"/>
    <w:rsid w:val="00ED2A63"/>
    <w:rsid w:val="00EF5158"/>
    <w:rsid w:val="00EF561C"/>
    <w:rsid w:val="00F06AD5"/>
    <w:rsid w:val="00F11920"/>
    <w:rsid w:val="00F32C44"/>
    <w:rsid w:val="00F418EE"/>
    <w:rsid w:val="00F422B8"/>
    <w:rsid w:val="00F4454C"/>
    <w:rsid w:val="00F61955"/>
    <w:rsid w:val="00FC5767"/>
    <w:rsid w:val="00FD0338"/>
    <w:rsid w:val="00FD062E"/>
    <w:rsid w:val="00FD0A9B"/>
    <w:rsid w:val="00FD766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C9A8BA4"/>
  <w15:chartTrackingRefBased/>
  <w15:docId w15:val="{10AFD5E1-2166-4114-B9D6-7E41642E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sid w:val="00C1090F"/>
    <w:rPr>
      <w:rFonts w:ascii="Tahoma" w:hAnsi="Tahoma" w:cs="Tahoma"/>
      <w:sz w:val="16"/>
      <w:szCs w:val="16"/>
    </w:rPr>
  </w:style>
  <w:style w:type="table" w:styleId="TableGrid">
    <w:name w:val="Table Grid"/>
    <w:basedOn w:val="TableNormal"/>
    <w:rsid w:val="009543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x459219">
    <w:name w:val="box_459219"/>
    <w:basedOn w:val="Normal"/>
    <w:rsid w:val="00E565F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66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3B43F3-8946-4461-AFCA-81E784E93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951</Words>
  <Characters>5423</Characters>
  <Application>Microsoft Office Word</Application>
  <DocSecurity>0</DocSecurity>
  <Lines>45</Lines>
  <Paragraphs>12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Na temelju članka 12</vt:lpstr>
      <vt:lpstr>Na temelju članka 12</vt:lpstr>
    </vt:vector>
  </TitlesOfParts>
  <Company>PRE-KOM</Company>
  <LinksUpToDate>false</LinksUpToDate>
  <CharactersWithSpaces>6362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 temelju članka 12</dc:title>
  <dc:subject/>
  <dc:creator>WINXP</dc:creator>
  <cp:keywords/>
  <cp:lastModifiedBy>Robert Poljak</cp:lastModifiedBy>
  <cp:revision>2</cp:revision>
  <cp:lastPrinted>2022-04-21T07:54:00Z</cp:lastPrinted>
  <dcterms:created xsi:type="dcterms:W3CDTF">2022-04-22T10:22:00Z</dcterms:created>
  <dcterms:modified xsi:type="dcterms:W3CDTF">2022-04-22T10:22:00Z</dcterms:modified>
</cp:coreProperties>
</file>